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D80599" w14:textId="2AA97646" w:rsidR="00BF237C" w:rsidRDefault="00BF237C" w:rsidP="00BF237C">
      <w:pPr>
        <w:pStyle w:val="Header"/>
        <w:tabs>
          <w:tab w:val="right" w:pos="9781"/>
          <w:tab w:val="right" w:pos="13323"/>
        </w:tabs>
        <w:spacing w:before="60" w:after="60"/>
        <w:outlineLvl w:val="0"/>
        <w:rPr>
          <w:rFonts w:eastAsia="SimSun" w:cs="Arial"/>
          <w:sz w:val="24"/>
          <w:szCs w:val="24"/>
        </w:rPr>
      </w:pPr>
      <w:bookmarkStart w:id="0" w:name="Title"/>
      <w:bookmarkEnd w:id="0"/>
      <w:r w:rsidRPr="00F542A0">
        <w:rPr>
          <w:rFonts w:eastAsia="SimSun" w:cs="Arial"/>
          <w:sz w:val="24"/>
          <w:szCs w:val="24"/>
        </w:rPr>
        <w:t>3GPP TSG-RAN WG4 Meeting #114</w:t>
      </w:r>
      <w:r>
        <w:rPr>
          <w:rFonts w:eastAsia="SimSun" w:cs="Arial"/>
          <w:sz w:val="24"/>
          <w:szCs w:val="24"/>
        </w:rPr>
        <w:t>bis</w:t>
      </w:r>
      <w:r w:rsidRPr="00F542A0">
        <w:rPr>
          <w:rFonts w:eastAsia="SimSun" w:cs="Arial"/>
          <w:sz w:val="24"/>
          <w:szCs w:val="24"/>
        </w:rPr>
        <w:tab/>
      </w:r>
      <w:r w:rsidR="00D35875" w:rsidRPr="00D35875">
        <w:rPr>
          <w:rFonts w:eastAsia="SimSun" w:cs="Arial"/>
          <w:sz w:val="24"/>
          <w:szCs w:val="24"/>
        </w:rPr>
        <w:t>R4-2503536</w:t>
      </w:r>
    </w:p>
    <w:p w14:paraId="1E5BBCC3" w14:textId="77777777" w:rsidR="00BF237C" w:rsidRPr="00F542A0" w:rsidRDefault="00BF237C" w:rsidP="00BF237C">
      <w:pPr>
        <w:pStyle w:val="Header"/>
        <w:tabs>
          <w:tab w:val="right" w:pos="9781"/>
          <w:tab w:val="right" w:pos="13323"/>
        </w:tabs>
        <w:spacing w:before="60" w:after="60"/>
        <w:outlineLvl w:val="0"/>
        <w:rPr>
          <w:rFonts w:eastAsia="SimSun" w:cs="Arial"/>
          <w:b w:val="0"/>
          <w:sz w:val="24"/>
          <w:szCs w:val="24"/>
        </w:rPr>
      </w:pPr>
      <w:r>
        <w:rPr>
          <w:rFonts w:eastAsia="SimSun" w:cs="Arial"/>
          <w:sz w:val="24"/>
          <w:szCs w:val="24"/>
        </w:rPr>
        <w:t>Wuhan, China</w:t>
      </w:r>
      <w:r w:rsidRPr="00F542A0">
        <w:rPr>
          <w:rFonts w:eastAsia="SimSun" w:cs="Arial"/>
          <w:sz w:val="24"/>
          <w:szCs w:val="24"/>
        </w:rPr>
        <w:t>, 7</w:t>
      </w:r>
      <w:r w:rsidRPr="00F542A0">
        <w:rPr>
          <w:rFonts w:eastAsia="SimSun" w:cs="Arial"/>
          <w:sz w:val="24"/>
          <w:szCs w:val="24"/>
          <w:vertAlign w:val="superscript"/>
        </w:rPr>
        <w:t>th</w:t>
      </w:r>
      <w:r w:rsidRPr="00F542A0">
        <w:rPr>
          <w:rFonts w:eastAsia="SimSun" w:cs="Arial"/>
          <w:sz w:val="24"/>
          <w:szCs w:val="24"/>
        </w:rPr>
        <w:t xml:space="preserve"> – </w:t>
      </w:r>
      <w:r>
        <w:rPr>
          <w:rFonts w:eastAsia="SimSun" w:cs="Arial"/>
          <w:sz w:val="24"/>
          <w:szCs w:val="24"/>
        </w:rPr>
        <w:t>1</w:t>
      </w:r>
      <w:r w:rsidRPr="00F542A0">
        <w:rPr>
          <w:rFonts w:eastAsia="SimSun" w:cs="Arial"/>
          <w:sz w:val="24"/>
          <w:szCs w:val="24"/>
        </w:rPr>
        <w:t>1</w:t>
      </w:r>
      <w:r>
        <w:rPr>
          <w:rFonts w:eastAsia="SimSun" w:cs="Arial"/>
          <w:sz w:val="24"/>
          <w:szCs w:val="24"/>
          <w:vertAlign w:val="superscript"/>
        </w:rPr>
        <w:t>th</w:t>
      </w:r>
      <w:r w:rsidRPr="00F542A0">
        <w:rPr>
          <w:rFonts w:eastAsia="SimSun" w:cs="Arial"/>
          <w:sz w:val="24"/>
          <w:szCs w:val="24"/>
        </w:rPr>
        <w:t xml:space="preserve"> </w:t>
      </w:r>
      <w:r>
        <w:rPr>
          <w:rFonts w:eastAsia="SimSun" w:cs="Arial"/>
          <w:sz w:val="24"/>
          <w:szCs w:val="24"/>
        </w:rPr>
        <w:t>April</w:t>
      </w:r>
      <w:r w:rsidRPr="00F542A0">
        <w:rPr>
          <w:rFonts w:eastAsia="SimSun" w:cs="Arial"/>
          <w:sz w:val="24"/>
          <w:szCs w:val="24"/>
        </w:rPr>
        <w:t>, 2025</w:t>
      </w:r>
    </w:p>
    <w:p w14:paraId="3309534E" w14:textId="77777777" w:rsidR="00DB5D18" w:rsidRDefault="00DB5D18" w:rsidP="00DB5D18">
      <w:pPr>
        <w:tabs>
          <w:tab w:val="left" w:pos="1985"/>
        </w:tabs>
        <w:spacing w:after="120"/>
        <w:jc w:val="both"/>
        <w:rPr>
          <w:rFonts w:ascii="Arial" w:hAnsi="Arial" w:cs="Arial"/>
          <w:b/>
          <w:sz w:val="22"/>
          <w:szCs w:val="22"/>
        </w:rPr>
      </w:pPr>
    </w:p>
    <w:p w14:paraId="07CDA2A5" w14:textId="5E4240DB" w:rsidR="00DB5D18" w:rsidRPr="00DE2285" w:rsidRDefault="00DB5D18" w:rsidP="00DB5D18">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1" w:name="Source"/>
      <w:bookmarkEnd w:id="1"/>
      <w:r>
        <w:rPr>
          <w:rFonts w:ascii="Arial" w:hAnsi="Arial" w:cs="Arial"/>
          <w:b/>
          <w:sz w:val="22"/>
          <w:szCs w:val="22"/>
        </w:rPr>
        <w:tab/>
      </w:r>
      <w:r w:rsidR="004A775E">
        <w:rPr>
          <w:rFonts w:ascii="Arial" w:hAnsi="Arial" w:cs="Arial"/>
          <w:b/>
          <w:sz w:val="22"/>
          <w:szCs w:val="22"/>
        </w:rPr>
        <w:t>7</w:t>
      </w:r>
      <w:r w:rsidR="00D0548B" w:rsidRPr="00D0548B">
        <w:rPr>
          <w:rFonts w:ascii="Arial" w:hAnsi="Arial" w:cs="Arial"/>
          <w:b/>
          <w:sz w:val="22"/>
          <w:szCs w:val="22"/>
        </w:rPr>
        <w:t>.</w:t>
      </w:r>
      <w:r w:rsidR="0065795B">
        <w:rPr>
          <w:rFonts w:ascii="Arial" w:hAnsi="Arial" w:cs="Arial"/>
          <w:b/>
          <w:sz w:val="22"/>
          <w:szCs w:val="22"/>
        </w:rPr>
        <w:t>29</w:t>
      </w:r>
      <w:r w:rsidR="00D0548B" w:rsidRPr="00D0548B">
        <w:rPr>
          <w:rFonts w:ascii="Arial" w:hAnsi="Arial" w:cs="Arial"/>
          <w:b/>
          <w:sz w:val="22"/>
          <w:szCs w:val="22"/>
        </w:rPr>
        <w:t>.4.</w:t>
      </w:r>
      <w:r w:rsidR="00EF12C0">
        <w:rPr>
          <w:rFonts w:ascii="Arial" w:hAnsi="Arial" w:cs="Arial"/>
          <w:b/>
          <w:sz w:val="22"/>
          <w:szCs w:val="22"/>
        </w:rPr>
        <w:t>2</w:t>
      </w:r>
    </w:p>
    <w:p w14:paraId="76E5361B" w14:textId="77777777" w:rsidR="00DB5D18" w:rsidRPr="0031288E" w:rsidRDefault="00DB5D18" w:rsidP="00DB5D18">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5259A36B" w14:textId="56CC0C91" w:rsidR="00DB5D18" w:rsidRPr="00662C95" w:rsidRDefault="00DB5D18" w:rsidP="00DB5D18">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EF12C0" w:rsidRPr="00EF12C0">
        <w:rPr>
          <w:rFonts w:ascii="Arial" w:hAnsi="Arial" w:cs="Arial"/>
          <w:b/>
          <w:sz w:val="22"/>
          <w:szCs w:val="22"/>
        </w:rPr>
        <w:t>On R19 other NTN RRM requirements</w:t>
      </w:r>
    </w:p>
    <w:p w14:paraId="079A707A" w14:textId="0C1A1438" w:rsidR="00712CC1" w:rsidRPr="0031288E" w:rsidRDefault="00DB5D18"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Pr>
          <w:rFonts w:ascii="Arial" w:hAnsi="Arial" w:cs="Arial"/>
          <w:b/>
          <w:sz w:val="22"/>
          <w:szCs w:val="22"/>
        </w:rPr>
        <w:t>Discussion</w:t>
      </w:r>
    </w:p>
    <w:p w14:paraId="723A669E" w14:textId="77777777" w:rsidR="00A74337" w:rsidRPr="00A137D5" w:rsidRDefault="00A74337" w:rsidP="00A74337">
      <w:pPr>
        <w:pStyle w:val="Heading1"/>
        <w:numPr>
          <w:ilvl w:val="0"/>
          <w:numId w:val="10"/>
        </w:numPr>
        <w:pBdr>
          <w:top w:val="single" w:sz="12" w:space="2" w:color="auto"/>
        </w:pBdr>
        <w:jc w:val="both"/>
        <w:rPr>
          <w:sz w:val="32"/>
        </w:rPr>
      </w:pPr>
      <w:r w:rsidRPr="00A137D5">
        <w:rPr>
          <w:sz w:val="32"/>
        </w:rPr>
        <w:t>Introduction</w:t>
      </w:r>
    </w:p>
    <w:p w14:paraId="44E412F4" w14:textId="208C2F6D" w:rsidR="00CD3CF7" w:rsidRDefault="00CD3CF7" w:rsidP="00CD3CF7">
      <w:pPr>
        <w:jc w:val="both"/>
      </w:pPr>
      <w:r>
        <w:rPr>
          <w:rFonts w:hint="eastAsia"/>
        </w:rPr>
        <w:t>T</w:t>
      </w:r>
      <w:r w:rsidRPr="003302A0">
        <w:t xml:space="preserve">he </w:t>
      </w:r>
      <w:r w:rsidRPr="00CD3CF7">
        <w:t xml:space="preserve">WF on RRM requirements for Rel-19 NR NTN phase3 </w:t>
      </w:r>
      <w:r w:rsidRPr="003302A0">
        <w:t xml:space="preserve">[1] has been </w:t>
      </w:r>
      <w:r>
        <w:t>agreed</w:t>
      </w:r>
      <w:r>
        <w:rPr>
          <w:rFonts w:hint="eastAsia"/>
        </w:rPr>
        <w:t xml:space="preserve"> in </w:t>
      </w:r>
      <w:r>
        <w:t>RAN4#11</w:t>
      </w:r>
      <w:r w:rsidR="00BF237C">
        <w:t>4</w:t>
      </w:r>
      <w:r>
        <w:t>, and the open issues have been summarized in the t</w:t>
      </w:r>
      <w:r w:rsidRPr="00A34030">
        <w:t xml:space="preserve">opic summary for </w:t>
      </w:r>
      <w:r w:rsidR="00BF237C" w:rsidRPr="00BF237C">
        <w:rPr>
          <w:rFonts w:cs="Arial"/>
        </w:rPr>
        <w:t>[114][230] NR_NTN_Ph3_Part2</w:t>
      </w:r>
      <w:r w:rsidR="000F13B6">
        <w:t xml:space="preserve"> </w:t>
      </w:r>
      <w:r>
        <w:t xml:space="preserve">[2]. </w:t>
      </w:r>
    </w:p>
    <w:p w14:paraId="485E75B3" w14:textId="3385D1E3" w:rsidR="00AA51CD" w:rsidRDefault="00AA51CD" w:rsidP="00B06DCC">
      <w:pPr>
        <w:spacing w:after="120"/>
        <w:jc w:val="both"/>
      </w:pPr>
      <w:r>
        <w:t xml:space="preserve">In this contribution, we </w:t>
      </w:r>
      <w:r w:rsidR="00CD3CF7">
        <w:t xml:space="preserve">continue the </w:t>
      </w:r>
      <w:r>
        <w:t>discuss</w:t>
      </w:r>
      <w:r w:rsidR="00CD3CF7">
        <w:t>ion on</w:t>
      </w:r>
      <w:r>
        <w:t xml:space="preserve"> the </w:t>
      </w:r>
      <w:r w:rsidR="00953C35" w:rsidRPr="00953C35">
        <w:t>other RRM requirements</w:t>
      </w:r>
      <w:r w:rsidR="00953C35">
        <w:t xml:space="preserve"> for R19 NTN</w:t>
      </w:r>
      <w:r>
        <w:t>.</w:t>
      </w:r>
    </w:p>
    <w:p w14:paraId="3733507B" w14:textId="0C8371EF" w:rsidR="00BF237C" w:rsidRDefault="00BF237C" w:rsidP="00BF237C">
      <w:pPr>
        <w:pStyle w:val="Heading1"/>
        <w:numPr>
          <w:ilvl w:val="0"/>
          <w:numId w:val="10"/>
        </w:numPr>
        <w:pBdr>
          <w:top w:val="single" w:sz="12" w:space="2" w:color="auto"/>
        </w:pBdr>
        <w:jc w:val="both"/>
        <w:rPr>
          <w:sz w:val="32"/>
        </w:rPr>
      </w:pPr>
      <w:r w:rsidRPr="00BF237C">
        <w:rPr>
          <w:sz w:val="32"/>
        </w:rPr>
        <w:t xml:space="preserve">Topic #1: SSB periodicity larger than 20 </w:t>
      </w:r>
      <w:proofErr w:type="spellStart"/>
      <w:r w:rsidRPr="00BF237C">
        <w:rPr>
          <w:sz w:val="32"/>
        </w:rPr>
        <w:t>ms</w:t>
      </w:r>
      <w:proofErr w:type="spellEnd"/>
    </w:p>
    <w:p w14:paraId="5B3E2B5D" w14:textId="77777777" w:rsidR="00BF237C" w:rsidRDefault="00BF237C" w:rsidP="00BF237C">
      <w:pPr>
        <w:outlineLvl w:val="1"/>
        <w:rPr>
          <w:b/>
          <w:bCs/>
          <w:u w:val="single"/>
        </w:rPr>
      </w:pPr>
      <w:r>
        <w:rPr>
          <w:b/>
          <w:u w:val="single"/>
          <w:lang w:eastAsia="ko-KR"/>
        </w:rPr>
        <w:t xml:space="preserve">Issue 1-1: </w:t>
      </w:r>
      <w:r w:rsidRPr="0018146A">
        <w:rPr>
          <w:b/>
          <w:bCs/>
          <w:u w:val="single"/>
        </w:rPr>
        <w:t>Cell Reselection</w:t>
      </w:r>
    </w:p>
    <w:tbl>
      <w:tblPr>
        <w:tblStyle w:val="TableGrid"/>
        <w:tblW w:w="0" w:type="auto"/>
        <w:tblLook w:val="04A0" w:firstRow="1" w:lastRow="0" w:firstColumn="1" w:lastColumn="0" w:noHBand="0" w:noVBand="1"/>
      </w:tblPr>
      <w:tblGrid>
        <w:gridCol w:w="9962"/>
      </w:tblGrid>
      <w:tr w:rsidR="00BF237C" w14:paraId="483AAABB" w14:textId="77777777" w:rsidTr="00BF237C">
        <w:tc>
          <w:tcPr>
            <w:tcW w:w="9962" w:type="dxa"/>
          </w:tcPr>
          <w:p w14:paraId="24366D67" w14:textId="77777777" w:rsidR="00BF237C" w:rsidRPr="00BF237C" w:rsidRDefault="00BF237C" w:rsidP="00BF237C">
            <w:pPr>
              <w:spacing w:before="0" w:beforeAutospacing="0" w:after="0"/>
              <w:rPr>
                <w:rFonts w:eastAsia="Malgun Gothic"/>
                <w:b/>
                <w:bCs/>
                <w:sz w:val="20"/>
                <w:szCs w:val="20"/>
                <w:lang w:eastAsia="ko-KR"/>
              </w:rPr>
            </w:pPr>
            <w:r w:rsidRPr="00BF237C">
              <w:rPr>
                <w:rFonts w:eastAsia="Malgun Gothic"/>
                <w:b/>
                <w:bCs/>
                <w:sz w:val="20"/>
                <w:szCs w:val="20"/>
                <w:highlight w:val="yellow"/>
                <w:lang w:eastAsia="ko-KR"/>
              </w:rPr>
              <w:t>Further discussion:</w:t>
            </w:r>
          </w:p>
          <w:p w14:paraId="570FC8C8" w14:textId="77777777" w:rsidR="00BF237C" w:rsidRPr="00BF237C" w:rsidRDefault="00BF237C" w:rsidP="00BF237C">
            <w:pPr>
              <w:pStyle w:val="ListParagraph"/>
              <w:widowControl/>
              <w:numPr>
                <w:ilvl w:val="0"/>
                <w:numId w:val="50"/>
              </w:numPr>
              <w:overflowPunct/>
              <w:autoSpaceDE/>
              <w:autoSpaceDN/>
              <w:adjustRightInd/>
              <w:snapToGrid w:val="0"/>
              <w:spacing w:before="0" w:beforeAutospacing="0" w:after="0" w:line="240" w:lineRule="auto"/>
              <w:ind w:left="644" w:firstLineChars="0"/>
              <w:textAlignment w:val="auto"/>
              <w:rPr>
                <w:sz w:val="20"/>
                <w:szCs w:val="20"/>
                <w:lang w:eastAsia="ja-JP"/>
              </w:rPr>
            </w:pPr>
            <w:r w:rsidRPr="00BF237C">
              <w:rPr>
                <w:sz w:val="20"/>
                <w:szCs w:val="20"/>
                <w:lang w:eastAsia="ja-JP"/>
              </w:rPr>
              <w:t xml:space="preserve">In cell reselection requirements, discuss whether any update is needed for case where SSB periodicity is larger than 20 </w:t>
            </w:r>
            <w:proofErr w:type="spellStart"/>
            <w:r w:rsidRPr="00BF237C">
              <w:rPr>
                <w:sz w:val="20"/>
                <w:szCs w:val="20"/>
                <w:lang w:eastAsia="ja-JP"/>
              </w:rPr>
              <w:t>ms</w:t>
            </w:r>
            <w:proofErr w:type="spellEnd"/>
            <w:r w:rsidRPr="00BF237C">
              <w:rPr>
                <w:sz w:val="20"/>
                <w:szCs w:val="20"/>
                <w:lang w:eastAsia="ja-JP"/>
              </w:rPr>
              <w:t>:</w:t>
            </w:r>
          </w:p>
          <w:p w14:paraId="13967B9F" w14:textId="77777777" w:rsidR="00BF237C" w:rsidRPr="00BF237C" w:rsidRDefault="00BF237C" w:rsidP="00BF237C">
            <w:pPr>
              <w:pStyle w:val="ListParagraph"/>
              <w:widowControl/>
              <w:numPr>
                <w:ilvl w:val="1"/>
                <w:numId w:val="50"/>
              </w:numPr>
              <w:overflowPunct/>
              <w:autoSpaceDE/>
              <w:autoSpaceDN/>
              <w:adjustRightInd/>
              <w:snapToGrid w:val="0"/>
              <w:spacing w:before="0" w:beforeAutospacing="0" w:after="0" w:line="240" w:lineRule="auto"/>
              <w:ind w:left="1364" w:firstLineChars="0"/>
              <w:textAlignment w:val="auto"/>
              <w:rPr>
                <w:sz w:val="20"/>
                <w:szCs w:val="20"/>
                <w:lang w:eastAsia="ja-JP"/>
              </w:rPr>
            </w:pPr>
            <w:r w:rsidRPr="00BF237C">
              <w:rPr>
                <w:sz w:val="20"/>
                <w:szCs w:val="20"/>
                <w:lang w:eastAsia="ja-JP"/>
              </w:rPr>
              <w:t>Option 1 (Samsung): FFS</w:t>
            </w:r>
          </w:p>
          <w:p w14:paraId="7A0C62E3" w14:textId="1BA16D44" w:rsidR="00BF237C" w:rsidRPr="00BF237C" w:rsidRDefault="00BF237C" w:rsidP="00BF237C">
            <w:pPr>
              <w:pStyle w:val="ListParagraph"/>
              <w:widowControl/>
              <w:numPr>
                <w:ilvl w:val="1"/>
                <w:numId w:val="50"/>
              </w:numPr>
              <w:overflowPunct/>
              <w:autoSpaceDE/>
              <w:autoSpaceDN/>
              <w:adjustRightInd/>
              <w:snapToGrid w:val="0"/>
              <w:spacing w:before="0" w:beforeAutospacing="0" w:after="0" w:line="240" w:lineRule="auto"/>
              <w:ind w:left="1364" w:firstLineChars="0"/>
              <w:textAlignment w:val="auto"/>
              <w:rPr>
                <w:lang w:eastAsia="ja-JP"/>
              </w:rPr>
            </w:pPr>
            <w:r w:rsidRPr="00BF237C">
              <w:rPr>
                <w:sz w:val="20"/>
                <w:szCs w:val="20"/>
                <w:lang w:eastAsia="ja-JP"/>
              </w:rPr>
              <w:t>Option 2 (vivo): No update is needed</w:t>
            </w:r>
          </w:p>
        </w:tc>
      </w:tr>
    </w:tbl>
    <w:p w14:paraId="08CFD064" w14:textId="41590D6F" w:rsidR="002D435E" w:rsidRDefault="002D435E" w:rsidP="00953C35">
      <w:pPr>
        <w:jc w:val="both"/>
        <w:rPr>
          <w:lang w:val="en-GB"/>
        </w:rPr>
      </w:pPr>
      <w:r>
        <w:rPr>
          <w:lang w:val="en-GB"/>
        </w:rPr>
        <w:t>In last RAN1 and RAN2 meetings, some agreements for DL coverage have been made as followings:</w:t>
      </w:r>
    </w:p>
    <w:tbl>
      <w:tblPr>
        <w:tblStyle w:val="TableGrid"/>
        <w:tblW w:w="0" w:type="auto"/>
        <w:tblLook w:val="04A0" w:firstRow="1" w:lastRow="0" w:firstColumn="1" w:lastColumn="0" w:noHBand="0" w:noVBand="1"/>
      </w:tblPr>
      <w:tblGrid>
        <w:gridCol w:w="9962"/>
      </w:tblGrid>
      <w:tr w:rsidR="002D435E" w14:paraId="6AF148D3" w14:textId="77777777" w:rsidTr="002D435E">
        <w:tc>
          <w:tcPr>
            <w:tcW w:w="9962" w:type="dxa"/>
          </w:tcPr>
          <w:p w14:paraId="38760717" w14:textId="4B857AC4" w:rsidR="002D435E" w:rsidRDefault="002D435E" w:rsidP="00BF237C">
            <w:pPr>
              <w:spacing w:before="0" w:beforeAutospacing="0" w:after="0"/>
              <w:rPr>
                <w:bCs/>
                <w:sz w:val="20"/>
                <w:szCs w:val="20"/>
              </w:rPr>
            </w:pPr>
            <w:r w:rsidRPr="002D435E">
              <w:rPr>
                <w:bCs/>
                <w:sz w:val="20"/>
                <w:szCs w:val="20"/>
                <w:highlight w:val="green"/>
              </w:rPr>
              <w:t xml:space="preserve">Agreement </w:t>
            </w:r>
            <w:r w:rsidRPr="00BF237C">
              <w:rPr>
                <w:bCs/>
                <w:sz w:val="20"/>
                <w:szCs w:val="20"/>
                <w:highlight w:val="green"/>
              </w:rPr>
              <w:t>in RAN1 #1</w:t>
            </w:r>
            <w:r w:rsidR="00BF237C" w:rsidRPr="00BF237C">
              <w:rPr>
                <w:bCs/>
                <w:sz w:val="20"/>
                <w:szCs w:val="20"/>
                <w:highlight w:val="green"/>
              </w:rPr>
              <w:t>20</w:t>
            </w:r>
            <w:r w:rsidR="006B0022">
              <w:rPr>
                <w:bCs/>
                <w:sz w:val="20"/>
                <w:szCs w:val="20"/>
              </w:rPr>
              <w:t>:</w:t>
            </w:r>
          </w:p>
          <w:p w14:paraId="145D5A2F" w14:textId="77777777" w:rsidR="00BF237C" w:rsidRPr="00BF237C" w:rsidRDefault="00BF237C" w:rsidP="00BF237C">
            <w:pPr>
              <w:spacing w:before="0" w:beforeAutospacing="0" w:after="0"/>
              <w:rPr>
                <w:bCs/>
                <w:sz w:val="20"/>
                <w:szCs w:val="20"/>
              </w:rPr>
            </w:pPr>
            <w:r w:rsidRPr="00BF237C">
              <w:rPr>
                <w:bCs/>
                <w:sz w:val="20"/>
                <w:szCs w:val="20"/>
              </w:rPr>
              <w:t xml:space="preserve">For NR NTN, support extended periodicity of the half frames with SS/PBCH blocks assumed by UE during initial access. </w:t>
            </w:r>
          </w:p>
          <w:p w14:paraId="5C5986A7" w14:textId="77777777" w:rsidR="00BF237C" w:rsidRPr="00BF237C" w:rsidRDefault="00BF237C" w:rsidP="00BF237C">
            <w:pPr>
              <w:pStyle w:val="ListParagraph"/>
              <w:widowControl/>
              <w:numPr>
                <w:ilvl w:val="0"/>
                <w:numId w:val="98"/>
              </w:numPr>
              <w:suppressAutoHyphens/>
              <w:overflowPunct/>
              <w:autoSpaceDE/>
              <w:autoSpaceDN/>
              <w:adjustRightInd/>
              <w:spacing w:before="0" w:beforeAutospacing="0" w:after="0" w:line="240" w:lineRule="auto"/>
              <w:ind w:firstLineChars="0"/>
              <w:textAlignment w:val="auto"/>
              <w:rPr>
                <w:bCs/>
                <w:sz w:val="20"/>
                <w:szCs w:val="20"/>
              </w:rPr>
            </w:pPr>
            <w:r w:rsidRPr="00BF237C">
              <w:rPr>
                <w:bCs/>
                <w:sz w:val="20"/>
                <w:szCs w:val="20"/>
              </w:rPr>
              <w:t xml:space="preserve">The additional default value assumed by UE during initial access (apart from the existing 20ms value) is 160 </w:t>
            </w:r>
            <w:proofErr w:type="spellStart"/>
            <w:r w:rsidRPr="00BF237C">
              <w:rPr>
                <w:bCs/>
                <w:sz w:val="20"/>
                <w:szCs w:val="20"/>
              </w:rPr>
              <w:t>ms.</w:t>
            </w:r>
            <w:proofErr w:type="spellEnd"/>
          </w:p>
          <w:p w14:paraId="04C6CC54" w14:textId="77777777" w:rsidR="00343B6E" w:rsidRPr="002D435E" w:rsidRDefault="00343B6E" w:rsidP="002D435E">
            <w:pPr>
              <w:spacing w:before="0" w:beforeAutospacing="0" w:after="0"/>
              <w:rPr>
                <w:bCs/>
                <w:sz w:val="20"/>
                <w:szCs w:val="20"/>
              </w:rPr>
            </w:pPr>
          </w:p>
          <w:p w14:paraId="6FC5EF18" w14:textId="337B277A" w:rsidR="00BF237C" w:rsidRPr="00BF237C" w:rsidRDefault="00BF237C" w:rsidP="00BF237C">
            <w:pPr>
              <w:spacing w:before="0" w:beforeAutospacing="0" w:after="0"/>
              <w:rPr>
                <w:bCs/>
                <w:sz w:val="20"/>
                <w:szCs w:val="20"/>
                <w:highlight w:val="green"/>
              </w:rPr>
            </w:pPr>
            <w:r w:rsidRPr="00BF237C">
              <w:rPr>
                <w:bCs/>
                <w:sz w:val="20"/>
                <w:szCs w:val="20"/>
                <w:highlight w:val="green"/>
              </w:rPr>
              <w:t>Agreements in RAN2#129:</w:t>
            </w:r>
          </w:p>
          <w:p w14:paraId="17726122" w14:textId="77777777" w:rsidR="00BF237C" w:rsidRPr="00BF237C" w:rsidRDefault="00BF237C" w:rsidP="00BF237C">
            <w:pPr>
              <w:spacing w:before="0" w:beforeAutospacing="0" w:after="0"/>
              <w:rPr>
                <w:sz w:val="20"/>
                <w:szCs w:val="20"/>
              </w:rPr>
            </w:pPr>
            <w:r w:rsidRPr="00BF237C">
              <w:rPr>
                <w:sz w:val="20"/>
                <w:szCs w:val="20"/>
              </w:rPr>
              <w:t>1.</w:t>
            </w:r>
            <w:r w:rsidRPr="00BF237C">
              <w:rPr>
                <w:sz w:val="20"/>
                <w:szCs w:val="20"/>
              </w:rPr>
              <w:tab/>
              <w:t xml:space="preserve">RAN2 assumes it will be possible to have different SSB periodicity among </w:t>
            </w:r>
            <w:proofErr w:type="spellStart"/>
            <w:r w:rsidRPr="00BF237C">
              <w:rPr>
                <w:sz w:val="20"/>
                <w:szCs w:val="20"/>
              </w:rPr>
              <w:t>neighbour</w:t>
            </w:r>
            <w:proofErr w:type="spellEnd"/>
            <w:r w:rsidRPr="00BF237C">
              <w:rPr>
                <w:sz w:val="20"/>
                <w:szCs w:val="20"/>
              </w:rPr>
              <w:t xml:space="preserve"> cells in the same frequency layer</w:t>
            </w:r>
          </w:p>
          <w:p w14:paraId="1A05211B" w14:textId="77777777" w:rsidR="00BF237C" w:rsidRPr="00BF237C" w:rsidRDefault="00BF237C" w:rsidP="00BF237C">
            <w:pPr>
              <w:spacing w:before="0" w:beforeAutospacing="0" w:after="0"/>
              <w:rPr>
                <w:sz w:val="20"/>
                <w:szCs w:val="20"/>
              </w:rPr>
            </w:pPr>
            <w:r w:rsidRPr="00BF237C">
              <w:rPr>
                <w:sz w:val="20"/>
                <w:szCs w:val="20"/>
              </w:rPr>
              <w:t>2.</w:t>
            </w:r>
            <w:r w:rsidRPr="00BF237C">
              <w:rPr>
                <w:sz w:val="20"/>
                <w:szCs w:val="20"/>
              </w:rPr>
              <w:tab/>
              <w:t>RAN2 assumes that in a NR NTN cell, SSB beam sweeping in different spatial directions is possible as in a NR TN cell: the whole cell is covered by the different SSB beams in half-frame</w:t>
            </w:r>
          </w:p>
          <w:p w14:paraId="51D3D4C9" w14:textId="77777777" w:rsidR="00BF237C" w:rsidRPr="00BF237C" w:rsidRDefault="00BF237C" w:rsidP="00BF237C">
            <w:pPr>
              <w:spacing w:before="0" w:beforeAutospacing="0" w:after="0"/>
              <w:rPr>
                <w:sz w:val="20"/>
                <w:szCs w:val="20"/>
              </w:rPr>
            </w:pPr>
            <w:r w:rsidRPr="00BF237C">
              <w:rPr>
                <w:sz w:val="20"/>
                <w:szCs w:val="20"/>
              </w:rPr>
              <w:t>3.</w:t>
            </w:r>
            <w:r w:rsidRPr="00BF237C">
              <w:rPr>
                <w:sz w:val="20"/>
                <w:szCs w:val="20"/>
              </w:rPr>
              <w:tab/>
              <w:t xml:space="preserve">RAN2 also assumes that, with the </w:t>
            </w:r>
            <w:proofErr w:type="gramStart"/>
            <w:r w:rsidRPr="00BF237C">
              <w:rPr>
                <w:sz w:val="20"/>
                <w:szCs w:val="20"/>
              </w:rPr>
              <w:t>current status</w:t>
            </w:r>
            <w:proofErr w:type="gramEnd"/>
            <w:r w:rsidRPr="00BF237C">
              <w:rPr>
                <w:sz w:val="20"/>
                <w:szCs w:val="20"/>
              </w:rPr>
              <w:t xml:space="preserve"> of RAN1 discussion, if one cell is defined by multiple “satellite beams”, the satellite beams are all simultaneously active or inactive (“beam hopping” applies equally to all the satellite beams of a given cell)</w:t>
            </w:r>
          </w:p>
          <w:p w14:paraId="469703E7" w14:textId="77777777" w:rsidR="00BF237C" w:rsidRDefault="00BF237C" w:rsidP="00BF237C">
            <w:pPr>
              <w:spacing w:before="0" w:beforeAutospacing="0" w:after="0"/>
              <w:rPr>
                <w:sz w:val="20"/>
                <w:szCs w:val="20"/>
              </w:rPr>
            </w:pPr>
            <w:r w:rsidRPr="00BF237C">
              <w:rPr>
                <w:sz w:val="20"/>
                <w:szCs w:val="20"/>
              </w:rPr>
              <w:t>4.</w:t>
            </w:r>
            <w:r w:rsidRPr="00BF237C">
              <w:rPr>
                <w:sz w:val="20"/>
                <w:szCs w:val="20"/>
              </w:rPr>
              <w:tab/>
              <w:t>The number of SMTC/gaps a UE needs to consider at any time will not be increased further</w:t>
            </w:r>
          </w:p>
          <w:p w14:paraId="563A7A30" w14:textId="77777777" w:rsidR="006B0022" w:rsidRDefault="006B0022" w:rsidP="00BF237C">
            <w:pPr>
              <w:spacing w:before="0" w:beforeAutospacing="0" w:after="0"/>
              <w:rPr>
                <w:sz w:val="20"/>
                <w:szCs w:val="20"/>
              </w:rPr>
            </w:pPr>
          </w:p>
          <w:p w14:paraId="5FBF031A" w14:textId="5CF203B7" w:rsidR="006B0022" w:rsidRPr="002D435E" w:rsidRDefault="006B0022" w:rsidP="006B0022">
            <w:pPr>
              <w:spacing w:before="0" w:beforeAutospacing="0" w:after="0"/>
              <w:rPr>
                <w:bCs/>
                <w:sz w:val="20"/>
                <w:szCs w:val="20"/>
              </w:rPr>
            </w:pPr>
            <w:r w:rsidRPr="002D435E">
              <w:rPr>
                <w:bCs/>
                <w:sz w:val="20"/>
                <w:szCs w:val="20"/>
                <w:highlight w:val="green"/>
              </w:rPr>
              <w:t>Agreement i</w:t>
            </w:r>
            <w:r w:rsidRPr="00343B6E">
              <w:rPr>
                <w:bCs/>
                <w:sz w:val="20"/>
                <w:szCs w:val="20"/>
                <w:highlight w:val="green"/>
              </w:rPr>
              <w:t>n RAN2 #12</w:t>
            </w:r>
            <w:r w:rsidRPr="006B0022">
              <w:rPr>
                <w:bCs/>
                <w:sz w:val="20"/>
                <w:szCs w:val="20"/>
                <w:highlight w:val="green"/>
              </w:rPr>
              <w:t>8</w:t>
            </w:r>
            <w:r>
              <w:rPr>
                <w:bCs/>
                <w:sz w:val="20"/>
                <w:szCs w:val="20"/>
              </w:rPr>
              <w:t>:</w:t>
            </w:r>
          </w:p>
          <w:p w14:paraId="14AFCA0C" w14:textId="77777777" w:rsidR="006B0022" w:rsidRPr="006B0022" w:rsidRDefault="006B0022" w:rsidP="006B0022">
            <w:pPr>
              <w:spacing w:before="0" w:beforeAutospacing="0" w:after="0"/>
              <w:rPr>
                <w:sz w:val="20"/>
                <w:szCs w:val="20"/>
              </w:rPr>
            </w:pPr>
            <w:r w:rsidRPr="006B0022">
              <w:rPr>
                <w:sz w:val="20"/>
                <w:szCs w:val="20"/>
              </w:rPr>
              <w:t>1.</w:t>
            </w:r>
            <w:r w:rsidRPr="006B0022">
              <w:rPr>
                <w:sz w:val="20"/>
                <w:szCs w:val="20"/>
              </w:rPr>
              <w:tab/>
              <w:t xml:space="preserve">If we need to </w:t>
            </w:r>
            <w:r w:rsidRPr="00075FFF">
              <w:rPr>
                <w:sz w:val="20"/>
                <w:szCs w:val="20"/>
                <w:highlight w:val="yellow"/>
              </w:rPr>
              <w:t>bar UEs not supporting DL-CE (via legacy mechanism), we introduce a new barring in SIB1 to be able to selectively bar “UEs supporting DL-CE” (FFS if we will finally refer to “UEs supporting extended SSB periodicity” instead). FFS on the details (e.g. how many bits, etc.)</w:t>
            </w:r>
          </w:p>
          <w:p w14:paraId="5147ADDD" w14:textId="77777777" w:rsidR="006B0022" w:rsidRPr="006B0022" w:rsidRDefault="006B0022" w:rsidP="006B0022">
            <w:pPr>
              <w:spacing w:before="0" w:beforeAutospacing="0" w:after="0"/>
              <w:rPr>
                <w:sz w:val="20"/>
                <w:szCs w:val="20"/>
              </w:rPr>
            </w:pPr>
            <w:r w:rsidRPr="006B0022">
              <w:rPr>
                <w:sz w:val="20"/>
                <w:szCs w:val="20"/>
              </w:rPr>
              <w:lastRenderedPageBreak/>
              <w:t>1.</w:t>
            </w:r>
            <w:r w:rsidRPr="006B0022">
              <w:rPr>
                <w:sz w:val="20"/>
                <w:szCs w:val="20"/>
              </w:rPr>
              <w:tab/>
              <w:t>As part of the work on DL-CE, RAN2 investigates related UE power consumption impact (including legacy UEs)</w:t>
            </w:r>
          </w:p>
          <w:p w14:paraId="45E5D745" w14:textId="77777777" w:rsidR="006B0022" w:rsidRPr="006B0022" w:rsidRDefault="006B0022" w:rsidP="006B0022">
            <w:pPr>
              <w:spacing w:before="0" w:beforeAutospacing="0" w:after="0"/>
              <w:rPr>
                <w:sz w:val="20"/>
                <w:szCs w:val="20"/>
              </w:rPr>
            </w:pPr>
            <w:r w:rsidRPr="006B0022">
              <w:rPr>
                <w:sz w:val="20"/>
                <w:szCs w:val="20"/>
              </w:rPr>
              <w:t>2.</w:t>
            </w:r>
            <w:r w:rsidRPr="006B0022">
              <w:rPr>
                <w:sz w:val="20"/>
                <w:szCs w:val="20"/>
              </w:rPr>
              <w:tab/>
              <w:t xml:space="preserve">RAN2 will consider whether to introduce separate </w:t>
            </w:r>
            <w:proofErr w:type="spellStart"/>
            <w:r w:rsidRPr="006B0022">
              <w:rPr>
                <w:sz w:val="20"/>
                <w:szCs w:val="20"/>
              </w:rPr>
              <w:t>signalling</w:t>
            </w:r>
            <w:proofErr w:type="spellEnd"/>
            <w:r w:rsidRPr="006B0022">
              <w:rPr>
                <w:sz w:val="20"/>
                <w:szCs w:val="20"/>
              </w:rPr>
              <w:t xml:space="preserve"> (e.g. new SMTC5 list) for DL CE cells SMTCs, e.g. if different periodicities need to be </w:t>
            </w:r>
            <w:proofErr w:type="spellStart"/>
            <w:r w:rsidRPr="006B0022">
              <w:rPr>
                <w:sz w:val="20"/>
                <w:szCs w:val="20"/>
              </w:rPr>
              <w:t>signalled</w:t>
            </w:r>
            <w:proofErr w:type="spellEnd"/>
            <w:r w:rsidRPr="006B0022">
              <w:rPr>
                <w:sz w:val="20"/>
                <w:szCs w:val="20"/>
              </w:rPr>
              <w:t xml:space="preserve"> or to prevent reselection to specific cells</w:t>
            </w:r>
          </w:p>
          <w:p w14:paraId="5136BBE1" w14:textId="6EC49C5F" w:rsidR="006B0022" w:rsidRPr="00BF237C" w:rsidRDefault="006B0022" w:rsidP="00BF237C">
            <w:pPr>
              <w:spacing w:before="0" w:beforeAutospacing="0" w:after="0"/>
              <w:rPr>
                <w:sz w:val="20"/>
                <w:szCs w:val="20"/>
              </w:rPr>
            </w:pPr>
            <w:r w:rsidRPr="006B0022">
              <w:rPr>
                <w:sz w:val="20"/>
                <w:szCs w:val="20"/>
              </w:rPr>
              <w:t>1.</w:t>
            </w:r>
            <w:r w:rsidRPr="006B0022">
              <w:rPr>
                <w:sz w:val="20"/>
                <w:szCs w:val="20"/>
              </w:rPr>
              <w:tab/>
              <w:t xml:space="preserve">For cell level DTX for NTN DL coverage enhancement, RAN2 currently understands that there will be only two states: "cell DTX On period" and "Cell DTX Off period" (FFS if the UE </w:t>
            </w:r>
            <w:proofErr w:type="spellStart"/>
            <w:r w:rsidRPr="006B0022">
              <w:rPr>
                <w:sz w:val="20"/>
                <w:szCs w:val="20"/>
              </w:rPr>
              <w:t>behaviour</w:t>
            </w:r>
            <w:proofErr w:type="spellEnd"/>
            <w:r w:rsidRPr="006B0022">
              <w:rPr>
                <w:sz w:val="20"/>
                <w:szCs w:val="20"/>
              </w:rPr>
              <w:t xml:space="preserve"> will be different from the NES states or the same). FFS on Cell DRX states.</w:t>
            </w:r>
          </w:p>
          <w:p w14:paraId="1760658C" w14:textId="77777777" w:rsidR="002D435E" w:rsidRDefault="002D435E" w:rsidP="002D435E">
            <w:pPr>
              <w:widowControl w:val="0"/>
              <w:suppressAutoHyphens/>
              <w:overflowPunct/>
              <w:autoSpaceDE/>
              <w:autoSpaceDN/>
              <w:adjustRightInd/>
              <w:spacing w:before="0" w:beforeAutospacing="0" w:after="0"/>
              <w:jc w:val="both"/>
              <w:textAlignment w:val="auto"/>
              <w:rPr>
                <w:bCs/>
              </w:rPr>
            </w:pPr>
          </w:p>
          <w:p w14:paraId="68247417" w14:textId="70D87B37" w:rsidR="002D435E" w:rsidRPr="002D435E" w:rsidRDefault="002D435E" w:rsidP="002D435E">
            <w:pPr>
              <w:spacing w:before="0" w:beforeAutospacing="0" w:after="0"/>
              <w:rPr>
                <w:bCs/>
                <w:sz w:val="20"/>
                <w:szCs w:val="20"/>
              </w:rPr>
            </w:pPr>
            <w:r w:rsidRPr="002D435E">
              <w:rPr>
                <w:bCs/>
                <w:sz w:val="20"/>
                <w:szCs w:val="20"/>
                <w:highlight w:val="green"/>
              </w:rPr>
              <w:t>Agreement i</w:t>
            </w:r>
            <w:r w:rsidRPr="00343B6E">
              <w:rPr>
                <w:bCs/>
                <w:sz w:val="20"/>
                <w:szCs w:val="20"/>
                <w:highlight w:val="green"/>
              </w:rPr>
              <w:t>n RAN2 #127</w:t>
            </w:r>
            <w:r w:rsidR="00343B6E" w:rsidRPr="00343B6E">
              <w:rPr>
                <w:bCs/>
                <w:sz w:val="20"/>
                <w:szCs w:val="20"/>
                <w:highlight w:val="green"/>
              </w:rPr>
              <w:t>bis</w:t>
            </w:r>
          </w:p>
          <w:p w14:paraId="6233F411" w14:textId="77777777" w:rsidR="00343B6E" w:rsidRPr="00343B6E" w:rsidRDefault="00343B6E" w:rsidP="00343B6E">
            <w:pPr>
              <w:spacing w:before="0" w:beforeAutospacing="0" w:after="0"/>
              <w:rPr>
                <w:sz w:val="20"/>
                <w:szCs w:val="20"/>
              </w:rPr>
            </w:pPr>
            <w:r w:rsidRPr="00343B6E">
              <w:rPr>
                <w:sz w:val="20"/>
                <w:szCs w:val="20"/>
              </w:rPr>
              <w:t>1.</w:t>
            </w:r>
            <w:r w:rsidRPr="00343B6E">
              <w:rPr>
                <w:sz w:val="20"/>
                <w:szCs w:val="20"/>
              </w:rPr>
              <w:tab/>
              <w:t>If it turns out that there is a need to bar UEs not supporting DL-CE, Rel-19 UEs not supporting DL-CE can be barred from accessing a cell operating with DL-CE using the existing NTN bar bit, in the same way as pre-Rel19 NTN UEs (this is an extension of the previous agreement to include also Rel-19 UE not supporting DL-CE)</w:t>
            </w:r>
          </w:p>
          <w:p w14:paraId="7E272C1B" w14:textId="77777777" w:rsidR="00343B6E" w:rsidRPr="00343B6E" w:rsidRDefault="00343B6E" w:rsidP="00343B6E">
            <w:pPr>
              <w:spacing w:before="0" w:beforeAutospacing="0" w:after="0"/>
              <w:rPr>
                <w:sz w:val="20"/>
                <w:szCs w:val="20"/>
              </w:rPr>
            </w:pPr>
            <w:r w:rsidRPr="00343B6E">
              <w:rPr>
                <w:sz w:val="20"/>
                <w:szCs w:val="20"/>
              </w:rPr>
              <w:t>2.</w:t>
            </w:r>
            <w:r w:rsidRPr="00343B6E">
              <w:rPr>
                <w:sz w:val="20"/>
                <w:szCs w:val="20"/>
              </w:rPr>
              <w:tab/>
              <w:t>If it turns out that there is a need to bar UEs not supporting DL-CE, then we need to introduce a barring mechanism to control access of UEs supporting Rel19 NTN DL-CE. FFS on the details. (This also implies that UEs supporting Rel19 NTN DL-CE will not consider the existing NTN barring bit)</w:t>
            </w:r>
          </w:p>
          <w:p w14:paraId="1AB4F9CF" w14:textId="77777777" w:rsidR="002D435E" w:rsidRDefault="00343B6E" w:rsidP="00343B6E">
            <w:pPr>
              <w:spacing w:before="0" w:beforeAutospacing="0" w:after="0"/>
              <w:rPr>
                <w:sz w:val="20"/>
                <w:szCs w:val="20"/>
              </w:rPr>
            </w:pPr>
            <w:r w:rsidRPr="00343B6E">
              <w:rPr>
                <w:sz w:val="20"/>
                <w:szCs w:val="20"/>
              </w:rPr>
              <w:t>3.</w:t>
            </w:r>
            <w:r w:rsidRPr="00343B6E">
              <w:rPr>
                <w:sz w:val="20"/>
                <w:szCs w:val="20"/>
              </w:rPr>
              <w:tab/>
              <w:t>(also depending on the details of the RAN1 solution) we can further consider methods to allow UEs not supporting DL CE to down-prioritize or prevent re-selection to cells operating with DL CE.</w:t>
            </w:r>
          </w:p>
          <w:p w14:paraId="39E6EBCF" w14:textId="3FD3F248" w:rsidR="00343B6E" w:rsidRPr="002D435E" w:rsidRDefault="00343B6E" w:rsidP="00343B6E">
            <w:pPr>
              <w:spacing w:before="0" w:beforeAutospacing="0" w:after="0"/>
            </w:pPr>
          </w:p>
        </w:tc>
      </w:tr>
    </w:tbl>
    <w:p w14:paraId="3748C29C" w14:textId="7E29F825" w:rsidR="00953C35" w:rsidRDefault="00953C35" w:rsidP="00953C35">
      <w:pPr>
        <w:jc w:val="both"/>
        <w:rPr>
          <w:lang w:val="en-GB"/>
        </w:rPr>
      </w:pPr>
      <w:r>
        <w:rPr>
          <w:lang w:val="en-GB"/>
        </w:rPr>
        <w:lastRenderedPageBreak/>
        <w:t>The SSB periodicity extension for DL coverage enhancement can probably impact UE initial access procedure compared with the legacy assumption of 20ms. In the current initial access assumption for cell selection, it was defined in RAN1 that,</w:t>
      </w:r>
    </w:p>
    <w:p w14:paraId="7D5EA659" w14:textId="77777777" w:rsidR="00953C35" w:rsidRDefault="00953C35" w:rsidP="00953C35">
      <w:pPr>
        <w:jc w:val="both"/>
        <w:rPr>
          <w:lang w:val="en-GB"/>
        </w:rPr>
      </w:pPr>
      <w:r w:rsidRPr="00CB4CB5">
        <w:rPr>
          <w:noProof/>
          <w:lang w:val="en-GB"/>
        </w:rPr>
        <w:drawing>
          <wp:inline distT="0" distB="0" distL="0" distR="0" wp14:anchorId="46C82845" wp14:editId="07BDC98B">
            <wp:extent cx="6332220" cy="1374775"/>
            <wp:effectExtent l="0" t="0" r="5080" b="0"/>
            <wp:docPr id="755403555" name="Picture 1" descr="A close-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403555" name="Picture 1" descr="A close-up of a text&#10;&#10;Description automatically generated"/>
                    <pic:cNvPicPr/>
                  </pic:nvPicPr>
                  <pic:blipFill>
                    <a:blip r:embed="rId8"/>
                    <a:stretch>
                      <a:fillRect/>
                    </a:stretch>
                  </pic:blipFill>
                  <pic:spPr>
                    <a:xfrm>
                      <a:off x="0" y="0"/>
                      <a:ext cx="6332220" cy="1374775"/>
                    </a:xfrm>
                    <a:prstGeom prst="rect">
                      <a:avLst/>
                    </a:prstGeom>
                  </pic:spPr>
                </pic:pic>
              </a:graphicData>
            </a:graphic>
          </wp:inline>
        </w:drawing>
      </w:r>
    </w:p>
    <w:p w14:paraId="1D57F0ED" w14:textId="5685C934" w:rsidR="006B0022" w:rsidRPr="006B0022" w:rsidRDefault="00953C35" w:rsidP="00953C35">
      <w:pPr>
        <w:jc w:val="both"/>
        <w:rPr>
          <w:lang w:val="en-GB"/>
        </w:rPr>
      </w:pPr>
      <w:r w:rsidRPr="00CB4CB5">
        <w:rPr>
          <w:lang w:val="en-GB"/>
        </w:rPr>
        <w:t>In the current NTN network (R17, and R18), by default NTN UE will try the initial access to network assuming SSB periodicity as 20ms,</w:t>
      </w:r>
      <w:r>
        <w:rPr>
          <w:lang w:val="en-GB"/>
        </w:rPr>
        <w:t xml:space="preserve"> h</w:t>
      </w:r>
      <w:r w:rsidRPr="00CB4CB5">
        <w:rPr>
          <w:lang w:val="en-GB"/>
        </w:rPr>
        <w:t xml:space="preserve">owever, if the R19 NTN network changes the SSB periodicity to be </w:t>
      </w:r>
      <w:r w:rsidR="006B0022">
        <w:rPr>
          <w:lang w:val="en-GB"/>
        </w:rPr>
        <w:t>160ms</w:t>
      </w:r>
      <w:r w:rsidRPr="00CB4CB5">
        <w:rPr>
          <w:lang w:val="en-GB"/>
        </w:rPr>
        <w:t>, it will cause the initial access failure for the R17/R18 NTN UEs</w:t>
      </w:r>
      <w:r>
        <w:rPr>
          <w:lang w:val="en-GB"/>
        </w:rPr>
        <w:t xml:space="preserve">. </w:t>
      </w:r>
      <w:r w:rsidRPr="00CB4CB5">
        <w:rPr>
          <w:lang w:val="en-GB"/>
        </w:rPr>
        <w:t>Even for the R19 NTN UE, it has no clea</w:t>
      </w:r>
      <w:r>
        <w:rPr>
          <w:rFonts w:hint="eastAsia"/>
          <w:lang w:val="en-GB"/>
        </w:rPr>
        <w:t>r</w:t>
      </w:r>
      <w:r w:rsidRPr="00CB4CB5">
        <w:rPr>
          <w:lang w:val="en-GB"/>
        </w:rPr>
        <w:t xml:space="preserve"> idea if the network </w:t>
      </w:r>
      <w:proofErr w:type="spellStart"/>
      <w:r w:rsidRPr="00CB4CB5">
        <w:rPr>
          <w:lang w:val="en-GB"/>
        </w:rPr>
        <w:t>behavior</w:t>
      </w:r>
      <w:proofErr w:type="spellEnd"/>
      <w:r w:rsidRPr="00CB4CB5">
        <w:rPr>
          <w:lang w:val="en-GB"/>
        </w:rPr>
        <w:t xml:space="preserve"> is following R17/R18 or R19, and the UE </w:t>
      </w:r>
      <w:proofErr w:type="spellStart"/>
      <w:r w:rsidRPr="00CB4CB5">
        <w:rPr>
          <w:lang w:val="en-GB"/>
        </w:rPr>
        <w:t>behavior</w:t>
      </w:r>
      <w:proofErr w:type="spellEnd"/>
      <w:r w:rsidRPr="00CB4CB5">
        <w:rPr>
          <w:lang w:val="en-GB"/>
        </w:rPr>
        <w:t xml:space="preserve"> is unclear for implementation during the initial access</w:t>
      </w:r>
      <w:r>
        <w:rPr>
          <w:lang w:val="en-GB"/>
        </w:rPr>
        <w:t xml:space="preserve">. </w:t>
      </w:r>
      <w:r w:rsidR="006B0022">
        <w:rPr>
          <w:lang w:val="en-GB"/>
        </w:rPr>
        <w:t xml:space="preserve">However, cell reselection requirement is defined based on the DRX cycle and SMTC periodicity(SMTC periodicity is mainly used to decide scaling factor), and it shall not be impacted by using 160ms SSB periodicity. Additionally, there is no additional SMTC introduced for DL coverage enhancement. Thus, we agree that </w:t>
      </w:r>
      <w:r w:rsidR="006B0022">
        <w:t>n</w:t>
      </w:r>
      <w:r w:rsidR="006B0022" w:rsidRPr="006B0022">
        <w:t>o update is needed</w:t>
      </w:r>
      <w:r w:rsidR="006B0022">
        <w:t xml:space="preserve"> for cell reselection requirement for NTN DL coverage enhancement.</w:t>
      </w:r>
    </w:p>
    <w:p w14:paraId="19234FEB" w14:textId="5C4E2981" w:rsidR="006B0022" w:rsidRDefault="006B0022" w:rsidP="00953C35">
      <w:pPr>
        <w:jc w:val="both"/>
        <w:rPr>
          <w:b/>
          <w:bCs/>
          <w:i/>
          <w:iCs/>
        </w:rPr>
      </w:pPr>
      <w:r w:rsidRPr="006B0022">
        <w:rPr>
          <w:b/>
          <w:bCs/>
          <w:i/>
          <w:iCs/>
          <w:lang w:val="en-GB"/>
        </w:rPr>
        <w:t>Proposal 1:</w:t>
      </w:r>
      <w:r w:rsidRPr="006B0022">
        <w:rPr>
          <w:b/>
          <w:bCs/>
          <w:i/>
          <w:iCs/>
          <w:sz w:val="20"/>
          <w:szCs w:val="20"/>
          <w:lang w:eastAsia="ja-JP"/>
        </w:rPr>
        <w:t xml:space="preserve"> </w:t>
      </w:r>
      <w:r w:rsidRPr="006B0022">
        <w:rPr>
          <w:b/>
          <w:bCs/>
          <w:i/>
          <w:iCs/>
        </w:rPr>
        <w:t xml:space="preserve">no update is needed for cell reselection requirement for NTN DL coverage enhancement, i.e., for the case of </w:t>
      </w:r>
      <w:r>
        <w:rPr>
          <w:b/>
          <w:bCs/>
          <w:i/>
          <w:iCs/>
        </w:rPr>
        <w:t xml:space="preserve">160ms </w:t>
      </w:r>
      <w:r w:rsidRPr="006B0022">
        <w:rPr>
          <w:b/>
          <w:bCs/>
          <w:i/>
          <w:iCs/>
        </w:rPr>
        <w:t>SSB periodicity.</w:t>
      </w:r>
    </w:p>
    <w:p w14:paraId="66EACA38" w14:textId="77777777" w:rsidR="00850283" w:rsidRDefault="00850283" w:rsidP="00850283">
      <w:pPr>
        <w:outlineLvl w:val="1"/>
        <w:rPr>
          <w:b/>
          <w:bCs/>
          <w:u w:val="single"/>
        </w:rPr>
      </w:pPr>
      <w:r>
        <w:rPr>
          <w:b/>
          <w:u w:val="single"/>
          <w:lang w:eastAsia="ko-KR"/>
        </w:rPr>
        <w:t xml:space="preserve">Issue 1-2-A: </w:t>
      </w:r>
      <w:r w:rsidRPr="008C46BE">
        <w:rPr>
          <w:b/>
          <w:bCs/>
          <w:u w:val="single"/>
        </w:rPr>
        <w:t>RRC Re-establishment</w:t>
      </w:r>
      <w:r>
        <w:rPr>
          <w:b/>
          <w:bCs/>
          <w:u w:val="single"/>
        </w:rPr>
        <w:t xml:space="preserve"> (default </w:t>
      </w:r>
      <w:proofErr w:type="spellStart"/>
      <w:r w:rsidRPr="00AA2C65">
        <w:rPr>
          <w:b/>
          <w:bCs/>
          <w:u w:val="single"/>
        </w:rPr>
        <w:t>TSMTC,i</w:t>
      </w:r>
      <w:proofErr w:type="spellEnd"/>
      <w:r>
        <w:rPr>
          <w:b/>
          <w:bCs/>
          <w:u w:val="single"/>
        </w:rPr>
        <w:t>)</w:t>
      </w:r>
    </w:p>
    <w:tbl>
      <w:tblPr>
        <w:tblStyle w:val="TableGrid"/>
        <w:tblW w:w="0" w:type="auto"/>
        <w:tblLook w:val="04A0" w:firstRow="1" w:lastRow="0" w:firstColumn="1" w:lastColumn="0" w:noHBand="0" w:noVBand="1"/>
      </w:tblPr>
      <w:tblGrid>
        <w:gridCol w:w="9962"/>
      </w:tblGrid>
      <w:tr w:rsidR="00850283" w14:paraId="04E56A09" w14:textId="77777777" w:rsidTr="00850283">
        <w:tc>
          <w:tcPr>
            <w:tcW w:w="9962" w:type="dxa"/>
          </w:tcPr>
          <w:p w14:paraId="6C58FC12" w14:textId="77777777" w:rsidR="00850283" w:rsidRPr="00850283" w:rsidRDefault="00850283" w:rsidP="00850283">
            <w:pPr>
              <w:spacing w:before="0" w:beforeAutospacing="0" w:after="0"/>
              <w:rPr>
                <w:rFonts w:eastAsia="Malgun Gothic"/>
                <w:b/>
                <w:bCs/>
                <w:sz w:val="20"/>
                <w:szCs w:val="20"/>
                <w:lang w:eastAsia="ko-KR"/>
              </w:rPr>
            </w:pPr>
            <w:r w:rsidRPr="00850283">
              <w:rPr>
                <w:rFonts w:eastAsia="Malgun Gothic"/>
                <w:b/>
                <w:bCs/>
                <w:sz w:val="20"/>
                <w:szCs w:val="20"/>
                <w:highlight w:val="green"/>
                <w:lang w:eastAsia="ko-KR"/>
              </w:rPr>
              <w:t>Agreement (online):</w:t>
            </w:r>
          </w:p>
          <w:p w14:paraId="2CCB3C58" w14:textId="77777777" w:rsidR="00850283" w:rsidRPr="00850283" w:rsidRDefault="00850283" w:rsidP="00850283">
            <w:pPr>
              <w:pStyle w:val="ListParagraph"/>
              <w:widowControl/>
              <w:numPr>
                <w:ilvl w:val="0"/>
                <w:numId w:val="50"/>
              </w:numPr>
              <w:overflowPunct/>
              <w:autoSpaceDE/>
              <w:autoSpaceDN/>
              <w:adjustRightInd/>
              <w:snapToGrid w:val="0"/>
              <w:spacing w:before="0" w:beforeAutospacing="0" w:after="0" w:line="240" w:lineRule="auto"/>
              <w:ind w:left="644" w:firstLineChars="0"/>
              <w:textAlignment w:val="auto"/>
              <w:rPr>
                <w:sz w:val="20"/>
                <w:szCs w:val="20"/>
                <w:lang w:eastAsia="ja-JP"/>
              </w:rPr>
            </w:pPr>
            <w:r w:rsidRPr="00850283">
              <w:rPr>
                <w:sz w:val="20"/>
                <w:szCs w:val="20"/>
                <w:lang w:eastAsia="ja-JP"/>
              </w:rPr>
              <w:t xml:space="preserve">In RRC re-establishment requirements, update is needed to the </w:t>
            </w:r>
            <w:proofErr w:type="spellStart"/>
            <w:r w:rsidRPr="00850283">
              <w:rPr>
                <w:b/>
                <w:bCs/>
                <w:sz w:val="20"/>
                <w:szCs w:val="20"/>
                <w:lang w:eastAsia="ja-JP"/>
              </w:rPr>
              <w:t>TSMTC,i</w:t>
            </w:r>
            <w:proofErr w:type="spellEnd"/>
            <w:r w:rsidRPr="00850283">
              <w:rPr>
                <w:b/>
                <w:bCs/>
                <w:sz w:val="20"/>
                <w:szCs w:val="20"/>
                <w:lang w:eastAsia="ja-JP"/>
              </w:rPr>
              <w:t xml:space="preserve"> value </w:t>
            </w:r>
            <w:r w:rsidRPr="00850283">
              <w:rPr>
                <w:sz w:val="20"/>
                <w:szCs w:val="20"/>
                <w:lang w:eastAsia="ja-JP"/>
              </w:rPr>
              <w:t>for case where the SMTC for the inter-frequency carrier is not provided.</w:t>
            </w:r>
          </w:p>
          <w:p w14:paraId="0BD6D4EA" w14:textId="77777777" w:rsidR="00850283" w:rsidRPr="00850283" w:rsidRDefault="00850283" w:rsidP="00850283">
            <w:pPr>
              <w:snapToGrid w:val="0"/>
              <w:spacing w:before="0" w:beforeAutospacing="0" w:after="0"/>
              <w:rPr>
                <w:sz w:val="20"/>
                <w:szCs w:val="20"/>
                <w:lang w:eastAsia="ja-JP"/>
              </w:rPr>
            </w:pPr>
          </w:p>
          <w:p w14:paraId="4BB2B96C" w14:textId="77777777" w:rsidR="00850283" w:rsidRPr="00850283" w:rsidRDefault="00850283" w:rsidP="00850283">
            <w:pPr>
              <w:spacing w:before="0" w:beforeAutospacing="0" w:after="0"/>
              <w:rPr>
                <w:rFonts w:eastAsia="Malgun Gothic"/>
                <w:b/>
                <w:bCs/>
                <w:sz w:val="20"/>
                <w:szCs w:val="20"/>
                <w:lang w:eastAsia="ko-KR"/>
              </w:rPr>
            </w:pPr>
            <w:r w:rsidRPr="00850283">
              <w:rPr>
                <w:rFonts w:eastAsia="Malgun Gothic"/>
                <w:b/>
                <w:bCs/>
                <w:sz w:val="20"/>
                <w:szCs w:val="20"/>
                <w:highlight w:val="yellow"/>
                <w:lang w:eastAsia="ko-KR"/>
              </w:rPr>
              <w:t>Further discussion:</w:t>
            </w:r>
          </w:p>
          <w:p w14:paraId="228048B7" w14:textId="77777777" w:rsidR="00850283" w:rsidRPr="00850283" w:rsidRDefault="00850283" w:rsidP="00850283">
            <w:pPr>
              <w:pStyle w:val="ListParagraph"/>
              <w:widowControl/>
              <w:numPr>
                <w:ilvl w:val="0"/>
                <w:numId w:val="50"/>
              </w:numPr>
              <w:overflowPunct/>
              <w:autoSpaceDE/>
              <w:autoSpaceDN/>
              <w:adjustRightInd/>
              <w:snapToGrid w:val="0"/>
              <w:spacing w:before="0" w:beforeAutospacing="0" w:after="0" w:line="240" w:lineRule="auto"/>
              <w:ind w:left="644" w:firstLineChars="0"/>
              <w:textAlignment w:val="auto"/>
              <w:rPr>
                <w:sz w:val="20"/>
                <w:szCs w:val="20"/>
                <w:lang w:eastAsia="ja-JP"/>
              </w:rPr>
            </w:pPr>
            <w:r w:rsidRPr="00850283">
              <w:rPr>
                <w:sz w:val="20"/>
                <w:szCs w:val="20"/>
                <w:lang w:eastAsia="ja-JP"/>
              </w:rPr>
              <w:lastRenderedPageBreak/>
              <w:t xml:space="preserve">In RRC re-establishment requirements, update the value of </w:t>
            </w:r>
            <w:proofErr w:type="spellStart"/>
            <w:r w:rsidRPr="00850283">
              <w:rPr>
                <w:b/>
                <w:bCs/>
                <w:sz w:val="20"/>
                <w:szCs w:val="20"/>
                <w:lang w:eastAsia="ja-JP"/>
              </w:rPr>
              <w:t>TSMTC,i</w:t>
            </w:r>
            <w:proofErr w:type="spellEnd"/>
            <w:r w:rsidRPr="00850283">
              <w:rPr>
                <w:b/>
                <w:bCs/>
                <w:sz w:val="20"/>
                <w:szCs w:val="20"/>
                <w:lang w:eastAsia="ja-JP"/>
              </w:rPr>
              <w:t xml:space="preserve"> to 160ms </w:t>
            </w:r>
            <w:r w:rsidRPr="00850283">
              <w:rPr>
                <w:sz w:val="20"/>
                <w:szCs w:val="20"/>
                <w:lang w:eastAsia="ja-JP"/>
              </w:rPr>
              <w:t>for case where the SMTC for the inter-frequency carrier is not provided.</w:t>
            </w:r>
          </w:p>
          <w:p w14:paraId="2E725E36" w14:textId="77777777" w:rsidR="00850283" w:rsidRPr="00850283" w:rsidRDefault="00850283" w:rsidP="00850283">
            <w:pPr>
              <w:pStyle w:val="ListParagraph"/>
              <w:widowControl/>
              <w:numPr>
                <w:ilvl w:val="1"/>
                <w:numId w:val="50"/>
              </w:numPr>
              <w:overflowPunct/>
              <w:autoSpaceDE/>
              <w:autoSpaceDN/>
              <w:adjustRightInd/>
              <w:snapToGrid w:val="0"/>
              <w:spacing w:before="0" w:beforeAutospacing="0" w:after="0" w:line="240" w:lineRule="auto"/>
              <w:ind w:left="1364" w:firstLineChars="0"/>
              <w:textAlignment w:val="auto"/>
              <w:rPr>
                <w:sz w:val="20"/>
                <w:szCs w:val="20"/>
                <w:lang w:eastAsia="ja-JP"/>
              </w:rPr>
            </w:pPr>
            <w:r w:rsidRPr="00850283">
              <w:rPr>
                <w:sz w:val="20"/>
                <w:szCs w:val="20"/>
                <w:lang w:eastAsia="ja-JP"/>
              </w:rPr>
              <w:t>FFS: whether the above will apply only for UEs capable of coverage enhancement feature, if such a UE capability is defined.</w:t>
            </w:r>
          </w:p>
          <w:p w14:paraId="5D5AF13C" w14:textId="2406EC18" w:rsidR="00850283" w:rsidRPr="00850283" w:rsidRDefault="00850283" w:rsidP="00850283">
            <w:pPr>
              <w:pStyle w:val="ListParagraph"/>
              <w:widowControl/>
              <w:numPr>
                <w:ilvl w:val="1"/>
                <w:numId w:val="50"/>
              </w:numPr>
              <w:overflowPunct/>
              <w:autoSpaceDE/>
              <w:autoSpaceDN/>
              <w:adjustRightInd/>
              <w:snapToGrid w:val="0"/>
              <w:spacing w:before="0" w:beforeAutospacing="0" w:after="0" w:line="240" w:lineRule="auto"/>
              <w:ind w:left="1364" w:firstLineChars="0"/>
              <w:textAlignment w:val="auto"/>
              <w:rPr>
                <w:lang w:eastAsia="ja-JP"/>
              </w:rPr>
            </w:pPr>
            <w:r w:rsidRPr="00850283">
              <w:rPr>
                <w:sz w:val="20"/>
                <w:szCs w:val="20"/>
                <w:lang w:eastAsia="ja-JP"/>
              </w:rPr>
              <w:t>FFS: whether the above is for only inter-frequency or for both intra-frequency and inter-frequency</w:t>
            </w:r>
          </w:p>
        </w:tc>
      </w:tr>
    </w:tbl>
    <w:p w14:paraId="2363D5F4" w14:textId="7775087C" w:rsidR="00850283" w:rsidRDefault="00850283" w:rsidP="00850283">
      <w:pPr>
        <w:jc w:val="both"/>
      </w:pPr>
      <w:r w:rsidRPr="00850283">
        <w:rPr>
          <w:lang w:val="en-GB"/>
        </w:rPr>
        <w:lastRenderedPageBreak/>
        <w:t xml:space="preserve">For RRC Re-establishment for Satellite Access, the definition of </w:t>
      </w:r>
      <w:proofErr w:type="spellStart"/>
      <w:r w:rsidRPr="00850283">
        <w:rPr>
          <w:lang w:val="en-GB"/>
        </w:rPr>
        <w:t>T</w:t>
      </w:r>
      <w:r w:rsidRPr="00850283">
        <w:rPr>
          <w:vertAlign w:val="subscript"/>
          <w:lang w:val="en-GB"/>
        </w:rPr>
        <w:t>SMTC,i</w:t>
      </w:r>
      <w:proofErr w:type="spellEnd"/>
      <w:r w:rsidRPr="00850283">
        <w:rPr>
          <w:lang w:val="en-GB"/>
        </w:rPr>
        <w:t xml:space="preserve"> is the periodicity of the SMTC occasion configured for the inter-frequency carrier </w:t>
      </w:r>
      <w:proofErr w:type="spellStart"/>
      <w:r w:rsidRPr="00850283">
        <w:rPr>
          <w:lang w:val="en-GB"/>
        </w:rPr>
        <w:t>i</w:t>
      </w:r>
      <w:proofErr w:type="spellEnd"/>
      <w:r w:rsidRPr="00850283">
        <w:rPr>
          <w:lang w:val="en-GB"/>
        </w:rPr>
        <w:t xml:space="preserve">. If it is not configured, the UE may assume that the target SSB periodicity is no larger than 20 </w:t>
      </w:r>
      <w:proofErr w:type="spellStart"/>
      <w:r w:rsidRPr="00850283">
        <w:rPr>
          <w:lang w:val="en-GB"/>
        </w:rPr>
        <w:t>ms</w:t>
      </w:r>
      <w:proofErr w:type="spellEnd"/>
      <w:r w:rsidRPr="00850283">
        <w:rPr>
          <w:lang w:val="en-GB"/>
        </w:rPr>
        <w:t>.</w:t>
      </w:r>
      <w:r w:rsidR="00075FFF">
        <w:rPr>
          <w:rFonts w:hint="eastAsia"/>
          <w:lang w:val="en-GB"/>
        </w:rPr>
        <w:t xml:space="preserve"> In </w:t>
      </w:r>
      <w:r w:rsidR="00075FFF">
        <w:rPr>
          <w:lang w:val="en-GB"/>
        </w:rPr>
        <w:t xml:space="preserve">the following </w:t>
      </w:r>
      <w:r w:rsidR="00075FFF">
        <w:rPr>
          <w:rFonts w:hint="eastAsia"/>
          <w:lang w:val="en-GB"/>
        </w:rPr>
        <w:t>agreement</w:t>
      </w:r>
      <w:r w:rsidR="00075FFF">
        <w:rPr>
          <w:lang w:val="en-GB"/>
        </w:rPr>
        <w:t>s in RAN2 #128</w:t>
      </w:r>
      <w:r w:rsidR="00075FFF">
        <w:t>, there is UE capability of “</w:t>
      </w:r>
      <w:r w:rsidR="00075FFF" w:rsidRPr="00075FFF">
        <w:t>UEs supporting DL-CE</w:t>
      </w:r>
      <w:r w:rsidR="00075FFF">
        <w:t xml:space="preserve">” for RAN2 discussion. Thus, we can also define the new by-default </w:t>
      </w:r>
      <w:r w:rsidR="00075FFF" w:rsidRPr="00850283">
        <w:rPr>
          <w:lang w:val="en-GB"/>
        </w:rPr>
        <w:t>T</w:t>
      </w:r>
      <w:r w:rsidR="00075FFF" w:rsidRPr="00850283">
        <w:rPr>
          <w:vertAlign w:val="subscript"/>
          <w:lang w:val="en-GB"/>
        </w:rPr>
        <w:t>SMTC,</w:t>
      </w:r>
      <w:r w:rsidR="00075FFF">
        <w:rPr>
          <w:vertAlign w:val="subscript"/>
          <w:lang w:val="en-GB"/>
        </w:rPr>
        <w:t>I</w:t>
      </w:r>
      <w:r w:rsidR="00075FFF">
        <w:rPr>
          <w:lang w:val="en-GB"/>
        </w:rPr>
        <w:t xml:space="preserve"> for </w:t>
      </w:r>
      <w:r w:rsidR="00075FFF" w:rsidRPr="00075FFF">
        <w:t>UEs supporting DL-CE</w:t>
      </w:r>
      <w:r w:rsidR="00075FFF">
        <w:t>.</w:t>
      </w:r>
    </w:p>
    <w:p w14:paraId="50E4508D" w14:textId="61F31D7E" w:rsidR="00755897" w:rsidRPr="00075FFF" w:rsidRDefault="00075FFF" w:rsidP="00850283">
      <w:pPr>
        <w:jc w:val="both"/>
      </w:pPr>
      <w:r>
        <w:t xml:space="preserve">If </w:t>
      </w:r>
      <w:r w:rsidRPr="00075FFF">
        <w:t>the SMTC for the inter-frequency carrier is not provided</w:t>
      </w:r>
      <w:r>
        <w:t xml:space="preserve"> by network, </w:t>
      </w:r>
      <w:r w:rsidRPr="00075FFF">
        <w:t xml:space="preserve">UEs </w:t>
      </w:r>
      <w:r>
        <w:t xml:space="preserve">who </w:t>
      </w:r>
      <w:r w:rsidRPr="00075FFF">
        <w:t>supporting DL-CE</w:t>
      </w:r>
      <w:r>
        <w:t xml:space="preserve"> can blindly search the potential carriers/cells by using 20ms or 160ms SSB periodicity, however, UE may fail the re-establishment by using 20ms SSB periodicity assumption when network is using 160ms SSB periodicity. In our view, since beam hopping or DL coverage enhancement is a very practical deployment for NTN system, it would be safer for UE to assume 160ms SSB periodicity if SMTC is not explicitly configured by network. If network would like UE to speed up the re-establishment, it could choose to configure SMTC to UE </w:t>
      </w:r>
      <w:r w:rsidR="00755897">
        <w:t xml:space="preserve">explicitly; </w:t>
      </w:r>
      <w:r>
        <w:t>otherwise, it shall allow UE to take the most conservative way, i.e., assuming 160ms SSB periodicity by default.</w:t>
      </w:r>
    </w:p>
    <w:p w14:paraId="28FDA5A6" w14:textId="77777777" w:rsidR="00075FFF" w:rsidRPr="002D435E" w:rsidRDefault="00075FFF" w:rsidP="00075FFF">
      <w:pPr>
        <w:spacing w:before="0" w:beforeAutospacing="0" w:after="0"/>
        <w:rPr>
          <w:bCs/>
          <w:sz w:val="20"/>
          <w:szCs w:val="20"/>
        </w:rPr>
      </w:pPr>
      <w:r w:rsidRPr="002D435E">
        <w:rPr>
          <w:bCs/>
          <w:sz w:val="20"/>
          <w:szCs w:val="20"/>
          <w:highlight w:val="green"/>
        </w:rPr>
        <w:t>Agreement i</w:t>
      </w:r>
      <w:r w:rsidRPr="00343B6E">
        <w:rPr>
          <w:bCs/>
          <w:sz w:val="20"/>
          <w:szCs w:val="20"/>
          <w:highlight w:val="green"/>
        </w:rPr>
        <w:t>n RAN2 #12</w:t>
      </w:r>
      <w:r w:rsidRPr="006B0022">
        <w:rPr>
          <w:bCs/>
          <w:sz w:val="20"/>
          <w:szCs w:val="20"/>
          <w:highlight w:val="green"/>
        </w:rPr>
        <w:t>8</w:t>
      </w:r>
      <w:r>
        <w:rPr>
          <w:bCs/>
          <w:sz w:val="20"/>
          <w:szCs w:val="20"/>
        </w:rPr>
        <w:t>:</w:t>
      </w:r>
    </w:p>
    <w:p w14:paraId="25C892F2" w14:textId="77777777" w:rsidR="00075FFF" w:rsidRPr="006B0022" w:rsidRDefault="00075FFF" w:rsidP="00075FFF">
      <w:pPr>
        <w:spacing w:before="0" w:beforeAutospacing="0" w:after="0"/>
        <w:rPr>
          <w:sz w:val="20"/>
          <w:szCs w:val="20"/>
        </w:rPr>
      </w:pPr>
      <w:r w:rsidRPr="006B0022">
        <w:rPr>
          <w:sz w:val="20"/>
          <w:szCs w:val="20"/>
        </w:rPr>
        <w:t>1.</w:t>
      </w:r>
      <w:r w:rsidRPr="006B0022">
        <w:rPr>
          <w:sz w:val="20"/>
          <w:szCs w:val="20"/>
        </w:rPr>
        <w:tab/>
        <w:t xml:space="preserve">If we need to </w:t>
      </w:r>
      <w:r w:rsidRPr="00075FFF">
        <w:rPr>
          <w:sz w:val="20"/>
          <w:szCs w:val="20"/>
          <w:highlight w:val="yellow"/>
        </w:rPr>
        <w:t>bar UEs not supporting DL-CE (via legacy mechanism), we introduce a new barring in SIB1 to be able to selectively bar “UEs supporting DL-CE” (FFS if we will finally refer to “UEs supporting extended SSB periodicity” instead). FFS on the details (e.g. how many bits, etc.)</w:t>
      </w:r>
    </w:p>
    <w:p w14:paraId="00D5935F" w14:textId="77777777" w:rsidR="00755897" w:rsidRDefault="00755897" w:rsidP="00953C35">
      <w:pPr>
        <w:jc w:val="both"/>
      </w:pPr>
      <w:r w:rsidRPr="00755897">
        <w:t xml:space="preserve"> </w:t>
      </w:r>
    </w:p>
    <w:p w14:paraId="4FBD8342" w14:textId="3157F437" w:rsidR="00850283" w:rsidRPr="00755897" w:rsidRDefault="00755897" w:rsidP="00953C35">
      <w:pPr>
        <w:jc w:val="both"/>
      </w:pPr>
      <w:r w:rsidRPr="00755897">
        <w:t>In addition, since RAN2 agreed that</w:t>
      </w:r>
      <w:r>
        <w:t xml:space="preserve"> in </w:t>
      </w:r>
      <w:r w:rsidRPr="00755897">
        <w:rPr>
          <w:bCs/>
        </w:rPr>
        <w:t>in RAN2#129</w:t>
      </w:r>
      <w:r>
        <w:rPr>
          <w:bCs/>
        </w:rPr>
        <w:t xml:space="preserve"> that</w:t>
      </w:r>
      <w:r>
        <w:t xml:space="preserve"> “</w:t>
      </w:r>
      <w:r w:rsidRPr="00755897">
        <w:t xml:space="preserve">it will be possible to have different SSB periodicity among </w:t>
      </w:r>
      <w:proofErr w:type="spellStart"/>
      <w:r w:rsidRPr="00755897">
        <w:t>neighbour</w:t>
      </w:r>
      <w:proofErr w:type="spellEnd"/>
      <w:r w:rsidRPr="00755897">
        <w:t xml:space="preserve"> cells in the same frequency layer</w:t>
      </w:r>
      <w:r>
        <w:t xml:space="preserve">”. The same by-default assumption above shall also </w:t>
      </w:r>
      <w:proofErr w:type="gramStart"/>
      <w:r>
        <w:t>applied</w:t>
      </w:r>
      <w:proofErr w:type="gramEnd"/>
      <w:r>
        <w:t xml:space="preserve"> for intra-frequency as well if network does not configure the SMTC on intra-frequency carrier to UE explicitly. Using 160ms SSB periodicity as by-default assumption won’t cause re-establishment failure if there is a detectable cell on </w:t>
      </w:r>
      <w:r w:rsidRPr="00755897">
        <w:t>intra-frequency</w:t>
      </w:r>
      <w:r>
        <w:t xml:space="preserve"> layer.</w:t>
      </w:r>
    </w:p>
    <w:p w14:paraId="421EAED7" w14:textId="7EE87086" w:rsidR="00755897" w:rsidRPr="00755897" w:rsidRDefault="00755897" w:rsidP="00755897">
      <w:pPr>
        <w:jc w:val="both"/>
        <w:rPr>
          <w:b/>
          <w:bCs/>
          <w:i/>
          <w:iCs/>
        </w:rPr>
      </w:pPr>
      <w:r>
        <w:rPr>
          <w:b/>
          <w:bCs/>
          <w:i/>
          <w:iCs/>
        </w:rPr>
        <w:t>Proposal 2:</w:t>
      </w:r>
      <w:r w:rsidRPr="00755897">
        <w:t xml:space="preserve"> </w:t>
      </w:r>
      <w:r w:rsidRPr="00755897">
        <w:rPr>
          <w:b/>
          <w:bCs/>
          <w:i/>
          <w:iCs/>
        </w:rPr>
        <w:t xml:space="preserve">In RRC re-establishment requirements, update the value of </w:t>
      </w:r>
      <w:proofErr w:type="spellStart"/>
      <w:r w:rsidRPr="00755897">
        <w:rPr>
          <w:b/>
          <w:bCs/>
          <w:i/>
          <w:iCs/>
        </w:rPr>
        <w:t>T</w:t>
      </w:r>
      <w:r w:rsidRPr="00755897">
        <w:rPr>
          <w:b/>
          <w:bCs/>
          <w:i/>
          <w:iCs/>
          <w:vertAlign w:val="subscript"/>
        </w:rPr>
        <w:t>SMTC,i</w:t>
      </w:r>
      <w:proofErr w:type="spellEnd"/>
      <w:r w:rsidRPr="00755897">
        <w:rPr>
          <w:b/>
          <w:bCs/>
          <w:i/>
          <w:iCs/>
          <w:vertAlign w:val="subscript"/>
        </w:rPr>
        <w:t xml:space="preserve"> </w:t>
      </w:r>
      <w:r w:rsidRPr="00755897">
        <w:rPr>
          <w:b/>
          <w:bCs/>
          <w:i/>
          <w:iCs/>
        </w:rPr>
        <w:t xml:space="preserve">to 160ms for </w:t>
      </w:r>
      <w:r>
        <w:rPr>
          <w:b/>
          <w:bCs/>
          <w:i/>
          <w:iCs/>
        </w:rPr>
        <w:t xml:space="preserve">both </w:t>
      </w:r>
      <w:r w:rsidRPr="00755897">
        <w:rPr>
          <w:b/>
          <w:bCs/>
          <w:i/>
          <w:iCs/>
        </w:rPr>
        <w:t>intra-frequency and inter-frequency</w:t>
      </w:r>
      <w:r>
        <w:rPr>
          <w:b/>
          <w:bCs/>
          <w:i/>
          <w:iCs/>
        </w:rPr>
        <w:t xml:space="preserve"> cases, </w:t>
      </w:r>
      <w:r w:rsidRPr="00755897">
        <w:rPr>
          <w:b/>
          <w:bCs/>
          <w:i/>
          <w:iCs/>
        </w:rPr>
        <w:t>where the SMTC for the</w:t>
      </w:r>
      <w:r>
        <w:rPr>
          <w:b/>
          <w:bCs/>
          <w:i/>
          <w:iCs/>
        </w:rPr>
        <w:t xml:space="preserve"> target</w:t>
      </w:r>
      <w:r w:rsidRPr="00755897">
        <w:rPr>
          <w:b/>
          <w:bCs/>
          <w:i/>
          <w:iCs/>
        </w:rPr>
        <w:t xml:space="preserve"> carrier</w:t>
      </w:r>
      <w:r>
        <w:rPr>
          <w:b/>
          <w:bCs/>
          <w:i/>
          <w:iCs/>
        </w:rPr>
        <w:t xml:space="preserve"> </w:t>
      </w:r>
      <w:r w:rsidRPr="00755897">
        <w:rPr>
          <w:b/>
          <w:bCs/>
          <w:i/>
          <w:iCs/>
        </w:rPr>
        <w:t>is not provided.</w:t>
      </w:r>
    </w:p>
    <w:p w14:paraId="166F970C" w14:textId="093622B0" w:rsidR="00850283" w:rsidRPr="00755897" w:rsidRDefault="00755897" w:rsidP="00755897">
      <w:pPr>
        <w:pStyle w:val="ListParagraph"/>
        <w:numPr>
          <w:ilvl w:val="0"/>
          <w:numId w:val="99"/>
        </w:numPr>
        <w:spacing w:line="240" w:lineRule="auto"/>
        <w:ind w:firstLineChars="0"/>
        <w:jc w:val="both"/>
        <w:rPr>
          <w:b/>
          <w:bCs/>
          <w:i/>
          <w:iCs/>
          <w:sz w:val="24"/>
          <w:szCs w:val="24"/>
        </w:rPr>
      </w:pPr>
      <w:r w:rsidRPr="00755897">
        <w:rPr>
          <w:b/>
          <w:bCs/>
          <w:i/>
          <w:iCs/>
          <w:sz w:val="24"/>
          <w:szCs w:val="24"/>
        </w:rPr>
        <w:t>The above will apply only for UEs capable of coverage enhancement feature.</w:t>
      </w:r>
    </w:p>
    <w:p w14:paraId="40C245A3" w14:textId="77777777" w:rsidR="00850283" w:rsidRDefault="00850283" w:rsidP="00953C35">
      <w:pPr>
        <w:jc w:val="both"/>
        <w:rPr>
          <w:b/>
          <w:bCs/>
          <w:i/>
          <w:iCs/>
          <w:lang w:val="en-GB"/>
        </w:rPr>
      </w:pPr>
    </w:p>
    <w:p w14:paraId="13BD5406" w14:textId="77777777" w:rsidR="00755897" w:rsidRDefault="00755897" w:rsidP="00755897">
      <w:pPr>
        <w:outlineLvl w:val="1"/>
        <w:rPr>
          <w:b/>
          <w:bCs/>
          <w:u w:val="single"/>
        </w:rPr>
      </w:pPr>
      <w:r w:rsidRPr="00030ED4">
        <w:rPr>
          <w:b/>
          <w:u w:val="single"/>
          <w:lang w:eastAsia="ko-KR"/>
        </w:rPr>
        <w:t xml:space="preserve">Issue 1-2-B: </w:t>
      </w:r>
      <w:r w:rsidRPr="00030ED4">
        <w:rPr>
          <w:b/>
          <w:bCs/>
          <w:u w:val="single"/>
        </w:rPr>
        <w:t xml:space="preserve">RRC Re-establishment (SSB </w:t>
      </w:r>
      <w:proofErr w:type="spellStart"/>
      <w:r w:rsidRPr="00030ED4">
        <w:rPr>
          <w:b/>
          <w:bCs/>
          <w:u w:val="single"/>
        </w:rPr>
        <w:t>Ês</w:t>
      </w:r>
      <w:proofErr w:type="spellEnd"/>
      <w:r w:rsidRPr="00030ED4">
        <w:rPr>
          <w:b/>
          <w:bCs/>
          <w:u w:val="single"/>
        </w:rPr>
        <w:t>/</w:t>
      </w:r>
      <w:proofErr w:type="spellStart"/>
      <w:r w:rsidRPr="00030ED4">
        <w:rPr>
          <w:b/>
          <w:bCs/>
          <w:u w:val="single"/>
        </w:rPr>
        <w:t>Iot</w:t>
      </w:r>
      <w:proofErr w:type="spellEnd"/>
      <w:r w:rsidRPr="00030ED4">
        <w:rPr>
          <w:b/>
          <w:bCs/>
          <w:u w:val="single"/>
        </w:rPr>
        <w:t xml:space="preserve"> &lt; -8dB </w:t>
      </w:r>
      <w:r>
        <w:rPr>
          <w:b/>
          <w:bCs/>
          <w:u w:val="single"/>
        </w:rPr>
        <w:t>and</w:t>
      </w:r>
      <w:r w:rsidRPr="00030ED4">
        <w:rPr>
          <w:b/>
          <w:bCs/>
          <w:u w:val="single"/>
        </w:rPr>
        <w:t xml:space="preserve"> SSB periodicity &gt;20 </w:t>
      </w:r>
      <w:proofErr w:type="spellStart"/>
      <w:r w:rsidRPr="00030ED4">
        <w:rPr>
          <w:b/>
          <w:bCs/>
          <w:u w:val="single"/>
        </w:rPr>
        <w:t>ms</w:t>
      </w:r>
      <w:proofErr w:type="spellEnd"/>
      <w:r w:rsidRPr="00030ED4">
        <w:rPr>
          <w:b/>
          <w:bCs/>
          <w:u w:val="single"/>
        </w:rPr>
        <w:t>)</w:t>
      </w:r>
    </w:p>
    <w:tbl>
      <w:tblPr>
        <w:tblStyle w:val="TableGrid"/>
        <w:tblW w:w="0" w:type="auto"/>
        <w:tblLook w:val="04A0" w:firstRow="1" w:lastRow="0" w:firstColumn="1" w:lastColumn="0" w:noHBand="0" w:noVBand="1"/>
      </w:tblPr>
      <w:tblGrid>
        <w:gridCol w:w="9962"/>
      </w:tblGrid>
      <w:tr w:rsidR="00755897" w14:paraId="46457C71" w14:textId="77777777" w:rsidTr="00755897">
        <w:tc>
          <w:tcPr>
            <w:tcW w:w="9962" w:type="dxa"/>
          </w:tcPr>
          <w:p w14:paraId="68C23263" w14:textId="77777777" w:rsidR="00755897" w:rsidRPr="00994FC6" w:rsidRDefault="00755897" w:rsidP="00755897">
            <w:pPr>
              <w:spacing w:after="120" w:line="252" w:lineRule="auto"/>
              <w:rPr>
                <w:rFonts w:eastAsia="Malgun Gothic"/>
                <w:b/>
                <w:bCs/>
                <w:lang w:eastAsia="ko-KR"/>
              </w:rPr>
            </w:pPr>
            <w:r w:rsidRPr="00094342">
              <w:rPr>
                <w:rFonts w:eastAsia="Malgun Gothic"/>
                <w:b/>
                <w:bCs/>
                <w:highlight w:val="yellow"/>
                <w:lang w:eastAsia="ko-KR"/>
              </w:rPr>
              <w:t>Further discussion:</w:t>
            </w:r>
          </w:p>
          <w:p w14:paraId="7D13FB12" w14:textId="77777777" w:rsidR="00755897" w:rsidRPr="00024EA3" w:rsidRDefault="00755897" w:rsidP="00755897">
            <w:pPr>
              <w:numPr>
                <w:ilvl w:val="0"/>
                <w:numId w:val="50"/>
              </w:numPr>
              <w:overflowPunct/>
              <w:autoSpaceDE/>
              <w:autoSpaceDN/>
              <w:adjustRightInd/>
              <w:snapToGrid w:val="0"/>
              <w:spacing w:before="0" w:beforeAutospacing="0" w:after="120"/>
              <w:textAlignment w:val="auto"/>
              <w:rPr>
                <w:szCs w:val="21"/>
                <w:lang w:eastAsia="ja-JP"/>
              </w:rPr>
            </w:pPr>
            <w:r w:rsidRPr="00024EA3">
              <w:rPr>
                <w:szCs w:val="21"/>
                <w:lang w:eastAsia="ja-JP"/>
              </w:rPr>
              <w:t xml:space="preserve">In RRC re-establishment requirements, discuss whether any update is needed to the </w:t>
            </w:r>
            <w:proofErr w:type="spellStart"/>
            <w:r w:rsidRPr="00024EA3">
              <w:rPr>
                <w:szCs w:val="21"/>
                <w:lang w:eastAsia="ja-JP"/>
              </w:rPr>
              <w:t>TSMTC,i</w:t>
            </w:r>
            <w:proofErr w:type="spellEnd"/>
            <w:r w:rsidRPr="00024EA3">
              <w:rPr>
                <w:szCs w:val="21"/>
                <w:lang w:eastAsia="ja-JP"/>
              </w:rPr>
              <w:t xml:space="preserve"> value </w:t>
            </w:r>
            <w:r w:rsidRPr="00024EA3">
              <w:rPr>
                <w:b/>
                <w:bCs/>
                <w:szCs w:val="21"/>
                <w:u w:val="single"/>
                <w:lang w:eastAsia="ja-JP"/>
              </w:rPr>
              <w:t>for case where the SMTC for the inter-frequency carrier is not provided</w:t>
            </w:r>
            <w:r w:rsidRPr="00024EA3">
              <w:rPr>
                <w:szCs w:val="21"/>
                <w:lang w:eastAsia="ja-JP"/>
              </w:rPr>
              <w:t>:</w:t>
            </w:r>
          </w:p>
          <w:p w14:paraId="0293CC17" w14:textId="77777777" w:rsidR="00755897" w:rsidRDefault="00755897" w:rsidP="00755897">
            <w:pPr>
              <w:numPr>
                <w:ilvl w:val="1"/>
                <w:numId w:val="50"/>
              </w:numPr>
              <w:overflowPunct/>
              <w:autoSpaceDE/>
              <w:autoSpaceDN/>
              <w:adjustRightInd/>
              <w:snapToGrid w:val="0"/>
              <w:spacing w:before="0" w:beforeAutospacing="0" w:after="120"/>
              <w:textAlignment w:val="auto"/>
              <w:rPr>
                <w:szCs w:val="21"/>
                <w:lang w:eastAsia="ja-JP"/>
              </w:rPr>
            </w:pPr>
            <w:r>
              <w:rPr>
                <w:szCs w:val="21"/>
                <w:lang w:eastAsia="ja-JP"/>
              </w:rPr>
              <w:t xml:space="preserve">Option 1: </w:t>
            </w:r>
            <w:r w:rsidRPr="00024EA3">
              <w:rPr>
                <w:szCs w:val="21"/>
                <w:lang w:eastAsia="ja-JP"/>
              </w:rPr>
              <w:t>Yes, an update is needed</w:t>
            </w:r>
          </w:p>
          <w:p w14:paraId="7B094D11" w14:textId="77777777" w:rsidR="00755897" w:rsidRDefault="00755897" w:rsidP="00755897">
            <w:pPr>
              <w:numPr>
                <w:ilvl w:val="2"/>
                <w:numId w:val="50"/>
              </w:numPr>
              <w:overflowPunct/>
              <w:autoSpaceDE/>
              <w:autoSpaceDN/>
              <w:adjustRightInd/>
              <w:snapToGrid w:val="0"/>
              <w:spacing w:before="0" w:beforeAutospacing="0" w:after="120"/>
              <w:textAlignment w:val="auto"/>
              <w:rPr>
                <w:szCs w:val="21"/>
                <w:lang w:eastAsia="ja-JP"/>
              </w:rPr>
            </w:pPr>
            <w:r>
              <w:rPr>
                <w:szCs w:val="21"/>
                <w:lang w:eastAsia="ja-JP"/>
              </w:rPr>
              <w:t>Note: With the understanding that the by-default SSB periodicity for initial access is 160ms for Rel-19, from RRM requirement perspective.</w:t>
            </w:r>
          </w:p>
          <w:p w14:paraId="2EDE86A8" w14:textId="77777777" w:rsidR="00755897" w:rsidRPr="00024EA3" w:rsidRDefault="00755897" w:rsidP="00755897">
            <w:pPr>
              <w:numPr>
                <w:ilvl w:val="2"/>
                <w:numId w:val="50"/>
              </w:numPr>
              <w:overflowPunct/>
              <w:autoSpaceDE/>
              <w:autoSpaceDN/>
              <w:adjustRightInd/>
              <w:snapToGrid w:val="0"/>
              <w:spacing w:before="0" w:beforeAutospacing="0" w:after="120"/>
              <w:textAlignment w:val="auto"/>
              <w:rPr>
                <w:szCs w:val="21"/>
                <w:lang w:eastAsia="ja-JP"/>
              </w:rPr>
            </w:pPr>
            <w:r>
              <w:rPr>
                <w:szCs w:val="21"/>
                <w:lang w:eastAsia="ja-JP"/>
              </w:rPr>
              <w:lastRenderedPageBreak/>
              <w:t xml:space="preserve">Companies are encouraged to provide details on how to update the specification. </w:t>
            </w:r>
          </w:p>
          <w:p w14:paraId="2F576188" w14:textId="0A90F0C1" w:rsidR="00755897" w:rsidRPr="00755897" w:rsidRDefault="00755897" w:rsidP="00755897">
            <w:pPr>
              <w:numPr>
                <w:ilvl w:val="1"/>
                <w:numId w:val="50"/>
              </w:numPr>
              <w:overflowPunct/>
              <w:autoSpaceDE/>
              <w:autoSpaceDN/>
              <w:adjustRightInd/>
              <w:snapToGrid w:val="0"/>
              <w:spacing w:before="0" w:beforeAutospacing="0" w:after="120"/>
              <w:textAlignment w:val="auto"/>
              <w:rPr>
                <w:szCs w:val="21"/>
                <w:lang w:eastAsia="ja-JP"/>
              </w:rPr>
            </w:pPr>
            <w:r>
              <w:rPr>
                <w:szCs w:val="21"/>
                <w:lang w:eastAsia="ja-JP"/>
              </w:rPr>
              <w:t>Other option is not precluded.</w:t>
            </w:r>
          </w:p>
        </w:tc>
      </w:tr>
    </w:tbl>
    <w:p w14:paraId="4DBFB864" w14:textId="77777777" w:rsidR="00755897" w:rsidRDefault="00755897" w:rsidP="00A01B38">
      <w:pPr>
        <w:overflowPunct/>
        <w:autoSpaceDE/>
        <w:autoSpaceDN/>
        <w:adjustRightInd/>
        <w:snapToGrid w:val="0"/>
        <w:spacing w:before="0" w:beforeAutospacing="0" w:after="0"/>
        <w:jc w:val="both"/>
        <w:textAlignment w:val="auto"/>
        <w:rPr>
          <w:lang w:val="en-GB"/>
        </w:rPr>
      </w:pPr>
    </w:p>
    <w:p w14:paraId="09DA5FE2" w14:textId="305283A0" w:rsidR="00A01B38" w:rsidRPr="00A01B38" w:rsidRDefault="00A01B38" w:rsidP="00A01B38">
      <w:pPr>
        <w:overflowPunct/>
        <w:autoSpaceDE/>
        <w:autoSpaceDN/>
        <w:adjustRightInd/>
        <w:snapToGrid w:val="0"/>
        <w:spacing w:before="0" w:beforeAutospacing="0" w:after="0"/>
        <w:jc w:val="both"/>
        <w:textAlignment w:val="auto"/>
        <w:rPr>
          <w:lang w:val="en-GB"/>
        </w:rPr>
      </w:pPr>
      <w:r w:rsidRPr="00A01B38">
        <w:rPr>
          <w:lang w:val="en-GB"/>
        </w:rPr>
        <w:t xml:space="preserve">Regarding the RRC re-establishment requirements for Serving cell SSB </w:t>
      </w:r>
      <w:proofErr w:type="spellStart"/>
      <w:r w:rsidRPr="00A01B38">
        <w:rPr>
          <w:lang w:val="en-GB"/>
        </w:rPr>
        <w:t>Ês</w:t>
      </w:r>
      <w:proofErr w:type="spellEnd"/>
      <w:r w:rsidRPr="00A01B38">
        <w:rPr>
          <w:lang w:val="en-GB"/>
        </w:rPr>
        <w:t>/</w:t>
      </w:r>
      <w:proofErr w:type="spellStart"/>
      <w:r w:rsidRPr="00A01B38">
        <w:rPr>
          <w:lang w:val="en-GB"/>
        </w:rPr>
        <w:t>Iot</w:t>
      </w:r>
      <w:proofErr w:type="spellEnd"/>
      <w:r w:rsidRPr="00A01B38">
        <w:rPr>
          <w:lang w:val="en-GB"/>
        </w:rPr>
        <w:t xml:space="preserve"> &lt; -8dB, we have one note in the requirement to say: The UE is not required to successfully identify a cell on any NR frequency layer when </w:t>
      </w:r>
      <w:proofErr w:type="spellStart"/>
      <w:r w:rsidRPr="00A01B38">
        <w:rPr>
          <w:lang w:val="en-GB"/>
        </w:rPr>
        <w:t>T</w:t>
      </w:r>
      <w:r w:rsidRPr="00A01B38">
        <w:rPr>
          <w:vertAlign w:val="subscript"/>
          <w:lang w:val="en-GB"/>
        </w:rPr>
        <w:t>SMTC,i</w:t>
      </w:r>
      <w:proofErr w:type="spellEnd"/>
      <w:r w:rsidRPr="00A01B38">
        <w:rPr>
          <w:vertAlign w:val="subscript"/>
          <w:lang w:val="en-GB"/>
        </w:rPr>
        <w:t xml:space="preserve"> </w:t>
      </w:r>
      <w:r w:rsidRPr="00A01B38">
        <w:rPr>
          <w:lang w:val="en-GB"/>
        </w:rPr>
        <w:t xml:space="preserve">&gt; 20 </w:t>
      </w:r>
      <w:proofErr w:type="spellStart"/>
      <w:r w:rsidRPr="00A01B38">
        <w:rPr>
          <w:lang w:val="en-GB"/>
        </w:rPr>
        <w:t>ms</w:t>
      </w:r>
      <w:proofErr w:type="spellEnd"/>
      <w:r w:rsidRPr="00A01B38">
        <w:rPr>
          <w:lang w:val="en-GB"/>
        </w:rPr>
        <w:t xml:space="preserve"> and serving cell SSB </w:t>
      </w:r>
      <w:proofErr w:type="spellStart"/>
      <w:r w:rsidRPr="00A01B38">
        <w:rPr>
          <w:lang w:val="en-GB"/>
        </w:rPr>
        <w:t>Ês</w:t>
      </w:r>
      <w:proofErr w:type="spellEnd"/>
      <w:r w:rsidRPr="00A01B38">
        <w:rPr>
          <w:lang w:val="en-GB"/>
        </w:rPr>
        <w:t>/</w:t>
      </w:r>
      <w:proofErr w:type="spellStart"/>
      <w:r w:rsidRPr="00A01B38">
        <w:rPr>
          <w:lang w:val="en-GB"/>
        </w:rPr>
        <w:t>Iot</w:t>
      </w:r>
      <w:proofErr w:type="spellEnd"/>
      <w:r w:rsidRPr="00A01B38">
        <w:rPr>
          <w:lang w:val="en-GB"/>
        </w:rPr>
        <w:t xml:space="preserve"> &lt; -8 </w:t>
      </w:r>
      <w:proofErr w:type="spellStart"/>
      <w:r w:rsidRPr="00A01B38">
        <w:rPr>
          <w:lang w:val="en-GB"/>
        </w:rPr>
        <w:t>dB.</w:t>
      </w:r>
      <w:proofErr w:type="spellEnd"/>
      <w:r>
        <w:rPr>
          <w:lang w:val="en-GB"/>
        </w:rPr>
        <w:t xml:space="preserve"> We understand this note </w:t>
      </w:r>
      <w:proofErr w:type="gramStart"/>
      <w:r>
        <w:rPr>
          <w:lang w:val="en-GB"/>
        </w:rPr>
        <w:t>was based on an assumption</w:t>
      </w:r>
      <w:proofErr w:type="gramEnd"/>
      <w:r>
        <w:rPr>
          <w:lang w:val="en-GB"/>
        </w:rPr>
        <w:t xml:space="preserve"> that initial access SSB periodicity is 20ms and SMTC will be configured in line with the SSB periodicity. </w:t>
      </w:r>
      <w:r w:rsidR="00FE2320">
        <w:rPr>
          <w:lang w:val="en-GB"/>
        </w:rPr>
        <w:t>The re-establishment delay requirement will be missing for DL coverage enhancement case (SSB periodicity =160ms)</w:t>
      </w:r>
      <w:r w:rsidR="004B6176">
        <w:rPr>
          <w:lang w:val="en-GB"/>
        </w:rPr>
        <w:t xml:space="preserve"> if SMTC is not configured and RAN4 clarifies the new by-default SSB periodicity for re-establishment</w:t>
      </w:r>
      <w:r w:rsidR="00FE2320">
        <w:rPr>
          <w:lang w:val="en-GB"/>
        </w:rPr>
        <w:t>.</w:t>
      </w:r>
      <w:r w:rsidR="00650DA3">
        <w:rPr>
          <w:lang w:val="en-GB"/>
        </w:rPr>
        <w:t xml:space="preserve"> Serving cell SINR&lt;-8dB means the timing information from serving cell is not reliable for UE to detect target cell, and UE needs to perform blind detection within SSB periodicity. In our view, such kind of blind detection is quite similar as </w:t>
      </w:r>
      <w:r w:rsidR="00650DA3" w:rsidRPr="00650DA3">
        <w:rPr>
          <w:lang w:val="en-GB"/>
        </w:rPr>
        <w:t>SFTD measurements without measurement gaps and with additional SS-RSRP reporting</w:t>
      </w:r>
      <w:r w:rsidR="00650DA3">
        <w:rPr>
          <w:lang w:val="en-GB"/>
        </w:rPr>
        <w:t xml:space="preserve">, i.e., serving cell timing information cannot help UE to locate the SMTC window for target cell detection. In the legacy SFTD measurement </w:t>
      </w:r>
      <w:r w:rsidR="00650DA3" w:rsidRPr="00650DA3">
        <w:rPr>
          <w:lang w:val="en-GB"/>
        </w:rPr>
        <w:t>without measurement gaps and with additional SS-RSRP reporting</w:t>
      </w:r>
      <w:r w:rsidR="00650DA3">
        <w:rPr>
          <w:lang w:val="en-GB"/>
        </w:rPr>
        <w:t>, the delay is defined as:</w:t>
      </w:r>
      <w:r w:rsidR="00650DA3" w:rsidRPr="00650DA3">
        <w:t xml:space="preserve"> </w:t>
      </w:r>
      <w:r w:rsidR="00650DA3" w:rsidRPr="00650DA3">
        <w:rPr>
          <w:lang w:val="en-GB"/>
        </w:rPr>
        <w:t>19 SMTC periods</w:t>
      </w:r>
      <w:r w:rsidR="00650DA3">
        <w:rPr>
          <w:lang w:val="en-GB"/>
        </w:rPr>
        <w:t xml:space="preserve">. </w:t>
      </w:r>
    </w:p>
    <w:p w14:paraId="334039FA" w14:textId="696715FD" w:rsidR="00A01B38" w:rsidRDefault="00A01B38" w:rsidP="00953C35">
      <w:pPr>
        <w:ind w:left="30"/>
        <w:jc w:val="both"/>
        <w:rPr>
          <w:lang w:val="en-GB"/>
        </w:rPr>
      </w:pPr>
      <w:r>
        <w:rPr>
          <w:noProof/>
          <w:lang w:val="en-GB"/>
        </w:rPr>
        <w:drawing>
          <wp:inline distT="0" distB="0" distL="0" distR="0" wp14:anchorId="32C37649" wp14:editId="083B6ED5">
            <wp:extent cx="6332220" cy="2040890"/>
            <wp:effectExtent l="0" t="0" r="5080" b="3810"/>
            <wp:docPr id="9386268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626880" name="Picture 938626880"/>
                    <pic:cNvPicPr/>
                  </pic:nvPicPr>
                  <pic:blipFill>
                    <a:blip r:embed="rId9" cstate="print">
                      <a:extLst>
                        <a:ext uri="{28A0092B-C50C-407E-A947-70E740481C1C}">
                          <a14:useLocalDpi xmlns:a14="http://schemas.microsoft.com/office/drawing/2010/main" val="0"/>
                        </a:ext>
                      </a:extLst>
                    </a:blip>
                    <a:stretch>
                      <a:fillRect/>
                    </a:stretch>
                  </pic:blipFill>
                  <pic:spPr>
                    <a:xfrm>
                      <a:off x="0" y="0"/>
                      <a:ext cx="6332220" cy="2040890"/>
                    </a:xfrm>
                    <a:prstGeom prst="rect">
                      <a:avLst/>
                    </a:prstGeom>
                  </pic:spPr>
                </pic:pic>
              </a:graphicData>
            </a:graphic>
          </wp:inline>
        </w:drawing>
      </w:r>
    </w:p>
    <w:p w14:paraId="39503612" w14:textId="7CA19027" w:rsidR="00194FE3" w:rsidRPr="00194FE3" w:rsidRDefault="00154D9F" w:rsidP="004B6176">
      <w:pPr>
        <w:spacing w:before="0" w:beforeAutospacing="0"/>
        <w:ind w:left="30"/>
        <w:jc w:val="both"/>
        <w:rPr>
          <w:lang w:val="en-GB"/>
        </w:rPr>
      </w:pPr>
      <w:r>
        <w:rPr>
          <w:rFonts w:hint="eastAsia"/>
          <w:noProof/>
          <w:lang w:val="en-GB"/>
        </w:rPr>
        <w:drawing>
          <wp:inline distT="0" distB="0" distL="0" distR="0" wp14:anchorId="5D241A22" wp14:editId="1D5C20D3">
            <wp:extent cx="5308600" cy="838200"/>
            <wp:effectExtent l="0" t="0" r="0" b="0"/>
            <wp:docPr id="1025153156" name="Picture 1"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153156" name="Picture 1" descr="A black text on a white background&#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5308600" cy="838200"/>
                    </a:xfrm>
                    <a:prstGeom prst="rect">
                      <a:avLst/>
                    </a:prstGeom>
                  </pic:spPr>
                </pic:pic>
              </a:graphicData>
            </a:graphic>
          </wp:inline>
        </w:drawing>
      </w:r>
    </w:p>
    <w:p w14:paraId="3F4229D8" w14:textId="6AB72B74" w:rsidR="00194FE3" w:rsidRDefault="00154D9F" w:rsidP="004B6176">
      <w:pPr>
        <w:spacing w:before="0" w:beforeAutospacing="0"/>
        <w:ind w:left="30"/>
        <w:jc w:val="both"/>
        <w:rPr>
          <w:lang w:val="en-GB"/>
        </w:rPr>
      </w:pPr>
      <w:r w:rsidRPr="00154D9F">
        <w:rPr>
          <w:lang w:val="en-GB"/>
        </w:rPr>
        <w:t>Thus</w:t>
      </w:r>
      <w:r>
        <w:rPr>
          <w:lang w:val="en-GB"/>
        </w:rPr>
        <w:t xml:space="preserve">, we think the </w:t>
      </w:r>
      <w:r w:rsidRPr="00154D9F">
        <w:rPr>
          <w:lang w:val="en-GB"/>
        </w:rPr>
        <w:t>RRC Re-establishment</w:t>
      </w:r>
      <w:r>
        <w:rPr>
          <w:lang w:val="en-GB"/>
        </w:rPr>
        <w:t xml:space="preserve"> </w:t>
      </w:r>
      <w:r w:rsidRPr="00154D9F">
        <w:rPr>
          <w:lang w:val="en-GB"/>
        </w:rPr>
        <w:t xml:space="preserve">SSB </w:t>
      </w:r>
      <w:proofErr w:type="spellStart"/>
      <w:r w:rsidRPr="00154D9F">
        <w:rPr>
          <w:lang w:val="en-GB"/>
        </w:rPr>
        <w:t>Ês</w:t>
      </w:r>
      <w:proofErr w:type="spellEnd"/>
      <w:r w:rsidRPr="00154D9F">
        <w:rPr>
          <w:lang w:val="en-GB"/>
        </w:rPr>
        <w:t>/</w:t>
      </w:r>
      <w:proofErr w:type="spellStart"/>
      <w:r w:rsidRPr="00154D9F">
        <w:rPr>
          <w:lang w:val="en-GB"/>
        </w:rPr>
        <w:t>Iot</w:t>
      </w:r>
      <w:proofErr w:type="spellEnd"/>
      <w:r w:rsidRPr="00154D9F">
        <w:rPr>
          <w:lang w:val="en-GB"/>
        </w:rPr>
        <w:t xml:space="preserve"> &lt; -8dB and SSB periodicity </w:t>
      </w:r>
      <w:r>
        <w:rPr>
          <w:lang w:val="en-GB"/>
        </w:rPr>
        <w:t>=160ms, shall be specified as 19*160ms= 3040ms.</w:t>
      </w:r>
    </w:p>
    <w:p w14:paraId="27BF713C" w14:textId="41E38387" w:rsidR="00154D9F" w:rsidRPr="00CF77A5" w:rsidRDefault="004B6176" w:rsidP="00CF77A5">
      <w:pPr>
        <w:spacing w:before="0" w:beforeAutospacing="0"/>
        <w:ind w:left="30"/>
        <w:jc w:val="both"/>
        <w:rPr>
          <w:b/>
          <w:bCs/>
          <w:i/>
          <w:iCs/>
        </w:rPr>
      </w:pPr>
      <w:r w:rsidRPr="00CF77A5">
        <w:rPr>
          <w:b/>
          <w:bCs/>
          <w:i/>
          <w:iCs/>
          <w:lang w:val="en-GB"/>
        </w:rPr>
        <w:t xml:space="preserve">Proposal </w:t>
      </w:r>
      <w:r w:rsidR="00CF77A5">
        <w:rPr>
          <w:b/>
          <w:bCs/>
          <w:i/>
          <w:iCs/>
          <w:lang w:val="en-GB"/>
        </w:rPr>
        <w:t>3</w:t>
      </w:r>
      <w:r w:rsidRPr="00CF77A5">
        <w:rPr>
          <w:b/>
          <w:bCs/>
          <w:i/>
          <w:iCs/>
          <w:lang w:val="en-GB"/>
        </w:rPr>
        <w:t xml:space="preserve">: </w:t>
      </w:r>
      <w:r w:rsidRPr="00CF77A5">
        <w:rPr>
          <w:b/>
          <w:bCs/>
          <w:i/>
          <w:iCs/>
        </w:rPr>
        <w:t xml:space="preserve">for </w:t>
      </w:r>
      <w:r w:rsidR="00154D9F" w:rsidRPr="00CF77A5">
        <w:rPr>
          <w:b/>
          <w:bCs/>
          <w:i/>
          <w:iCs/>
        </w:rPr>
        <w:t xml:space="preserve">both intra-frequency and inter-frequency RRC re-establishment </w:t>
      </w:r>
      <w:r w:rsidR="00CF77A5" w:rsidRPr="00CF77A5">
        <w:rPr>
          <w:b/>
          <w:bCs/>
          <w:i/>
          <w:iCs/>
        </w:rPr>
        <w:t>of</w:t>
      </w:r>
      <w:r w:rsidR="00154D9F" w:rsidRPr="00CF77A5">
        <w:rPr>
          <w:b/>
          <w:bCs/>
          <w:i/>
          <w:iCs/>
        </w:rPr>
        <w:t xml:space="preserve"> </w:t>
      </w:r>
      <w:r w:rsidR="00CF77A5" w:rsidRPr="00CF77A5">
        <w:rPr>
          <w:b/>
          <w:bCs/>
          <w:i/>
          <w:iCs/>
        </w:rPr>
        <w:t xml:space="preserve">R19 </w:t>
      </w:r>
      <w:r w:rsidR="00154D9F" w:rsidRPr="00CF77A5">
        <w:rPr>
          <w:b/>
          <w:bCs/>
          <w:i/>
          <w:iCs/>
        </w:rPr>
        <w:t>NTN</w:t>
      </w:r>
      <w:r w:rsidR="00CF77A5" w:rsidRPr="00CF77A5">
        <w:rPr>
          <w:b/>
          <w:bCs/>
          <w:i/>
          <w:iCs/>
        </w:rPr>
        <w:t>,</w:t>
      </w:r>
      <w:r w:rsidR="00154D9F" w:rsidRPr="00CF77A5">
        <w:rPr>
          <w:b/>
          <w:bCs/>
          <w:i/>
          <w:iCs/>
        </w:rPr>
        <w:t xml:space="preserve"> </w:t>
      </w:r>
      <w:r w:rsidR="00CF77A5" w:rsidRPr="00CF77A5">
        <w:rPr>
          <w:b/>
          <w:bCs/>
          <w:i/>
          <w:iCs/>
        </w:rPr>
        <w:t>in</w:t>
      </w:r>
      <w:r w:rsidR="00CF77A5" w:rsidRPr="00CF77A5">
        <w:t xml:space="preserve"> </w:t>
      </w:r>
      <w:r w:rsidR="00CF77A5" w:rsidRPr="00CF77A5">
        <w:rPr>
          <w:b/>
          <w:bCs/>
          <w:i/>
          <w:iCs/>
        </w:rPr>
        <w:t xml:space="preserve">condition of “serving cell SSB </w:t>
      </w:r>
      <w:proofErr w:type="spellStart"/>
      <w:r w:rsidR="00CF77A5" w:rsidRPr="00CF77A5">
        <w:rPr>
          <w:b/>
          <w:bCs/>
          <w:i/>
          <w:iCs/>
        </w:rPr>
        <w:t>Ês</w:t>
      </w:r>
      <w:proofErr w:type="spellEnd"/>
      <w:r w:rsidR="00CF77A5" w:rsidRPr="00CF77A5">
        <w:rPr>
          <w:b/>
          <w:bCs/>
          <w:i/>
          <w:iCs/>
        </w:rPr>
        <w:t>/</w:t>
      </w:r>
      <w:proofErr w:type="spellStart"/>
      <w:r w:rsidR="00CF77A5" w:rsidRPr="00CF77A5">
        <w:rPr>
          <w:b/>
          <w:bCs/>
          <w:i/>
          <w:iCs/>
        </w:rPr>
        <w:t>Iot</w:t>
      </w:r>
      <w:proofErr w:type="spellEnd"/>
      <w:r w:rsidR="00CF77A5" w:rsidRPr="00CF77A5">
        <w:rPr>
          <w:b/>
          <w:bCs/>
          <w:i/>
          <w:iCs/>
        </w:rPr>
        <w:t xml:space="preserve"> &lt; -8dB and unknown NR Cell”</w:t>
      </w:r>
      <w:r w:rsidR="00154D9F" w:rsidRPr="00CF77A5">
        <w:rPr>
          <w:b/>
          <w:bCs/>
          <w:i/>
          <w:iCs/>
        </w:rPr>
        <w:t>:</w:t>
      </w:r>
    </w:p>
    <w:p w14:paraId="2261BAFC" w14:textId="16264DC7" w:rsidR="00A01B38" w:rsidRPr="00CF77A5" w:rsidRDefault="00154D9F" w:rsidP="00CF77A5">
      <w:pPr>
        <w:pStyle w:val="ListParagraph"/>
        <w:numPr>
          <w:ilvl w:val="0"/>
          <w:numId w:val="99"/>
        </w:numPr>
        <w:spacing w:before="0" w:beforeAutospacing="0" w:line="240" w:lineRule="auto"/>
        <w:ind w:firstLineChars="0"/>
        <w:jc w:val="both"/>
        <w:rPr>
          <w:b/>
          <w:bCs/>
          <w:i/>
          <w:iCs/>
          <w:sz w:val="24"/>
          <w:szCs w:val="24"/>
          <w:lang w:val="en-GB"/>
        </w:rPr>
      </w:pPr>
      <w:r w:rsidRPr="00CF77A5">
        <w:rPr>
          <w:b/>
          <w:bCs/>
          <w:i/>
          <w:iCs/>
          <w:sz w:val="24"/>
          <w:szCs w:val="24"/>
        </w:rPr>
        <w:t>if configured SMTC</w:t>
      </w:r>
      <w:r w:rsidR="004B6176" w:rsidRPr="00CF77A5">
        <w:rPr>
          <w:b/>
          <w:bCs/>
          <w:i/>
          <w:iCs/>
          <w:sz w:val="24"/>
          <w:szCs w:val="24"/>
        </w:rPr>
        <w:t xml:space="preserve"> periodicity</w:t>
      </w:r>
      <w:r w:rsidRPr="00CF77A5">
        <w:rPr>
          <w:b/>
          <w:bCs/>
          <w:i/>
          <w:iCs/>
          <w:sz w:val="24"/>
          <w:szCs w:val="24"/>
        </w:rPr>
        <w:t>=160ms or no SMTC is configured on target carrier</w:t>
      </w:r>
      <w:r w:rsidR="004B6176" w:rsidRPr="00CF77A5">
        <w:rPr>
          <w:b/>
          <w:bCs/>
          <w:i/>
          <w:iCs/>
          <w:sz w:val="24"/>
          <w:szCs w:val="24"/>
        </w:rPr>
        <w:t>,</w:t>
      </w:r>
      <w:r w:rsidR="004B6176" w:rsidRPr="00CF77A5">
        <w:rPr>
          <w:b/>
          <w:bCs/>
          <w:i/>
          <w:iCs/>
          <w:sz w:val="24"/>
          <w:szCs w:val="24"/>
          <w:lang w:val="en-GB"/>
        </w:rPr>
        <w:t xml:space="preserve"> </w:t>
      </w:r>
      <w:r w:rsidR="00CF77A5" w:rsidRPr="00CF77A5">
        <w:rPr>
          <w:b/>
          <w:bCs/>
          <w:i/>
          <w:iCs/>
          <w:sz w:val="24"/>
          <w:szCs w:val="24"/>
          <w:lang w:val="en-GB"/>
        </w:rPr>
        <w:t xml:space="preserve">both </w:t>
      </w:r>
      <w:proofErr w:type="spellStart"/>
      <w:r w:rsidRPr="00CF77A5">
        <w:rPr>
          <w:b/>
          <w:bCs/>
          <w:i/>
          <w:iCs/>
          <w:sz w:val="24"/>
          <w:szCs w:val="24"/>
          <w:lang w:val="en-GB"/>
        </w:rPr>
        <w:t>Tidentify_inter_NR,i</w:t>
      </w:r>
      <w:proofErr w:type="spellEnd"/>
      <w:r w:rsidRPr="00CF77A5">
        <w:rPr>
          <w:b/>
          <w:bCs/>
          <w:i/>
          <w:iCs/>
          <w:sz w:val="24"/>
          <w:szCs w:val="24"/>
          <w:lang w:val="en-GB"/>
        </w:rPr>
        <w:t xml:space="preserve"> and </w:t>
      </w:r>
      <w:proofErr w:type="spellStart"/>
      <w:r w:rsidR="00CF77A5" w:rsidRPr="00CF77A5">
        <w:rPr>
          <w:b/>
          <w:bCs/>
          <w:i/>
          <w:iCs/>
          <w:sz w:val="24"/>
          <w:szCs w:val="24"/>
          <w:lang w:val="en-GB"/>
        </w:rPr>
        <w:t>Tidentify_intra_NR</w:t>
      </w:r>
      <w:proofErr w:type="spellEnd"/>
      <w:r w:rsidR="00CF77A5" w:rsidRPr="00CF77A5">
        <w:rPr>
          <w:b/>
          <w:bCs/>
          <w:i/>
          <w:iCs/>
          <w:sz w:val="24"/>
          <w:szCs w:val="24"/>
          <w:lang w:val="en-GB"/>
        </w:rPr>
        <w:t xml:space="preserve"> equals 3040ms,</w:t>
      </w:r>
    </w:p>
    <w:p w14:paraId="689EF898" w14:textId="23745A78" w:rsidR="00CF77A5" w:rsidRPr="00CF77A5" w:rsidRDefault="00CF77A5" w:rsidP="00CF77A5">
      <w:pPr>
        <w:pStyle w:val="ListParagraph"/>
        <w:numPr>
          <w:ilvl w:val="0"/>
          <w:numId w:val="99"/>
        </w:numPr>
        <w:spacing w:before="0" w:beforeAutospacing="0" w:line="240" w:lineRule="auto"/>
        <w:ind w:firstLineChars="0"/>
        <w:jc w:val="both"/>
        <w:rPr>
          <w:b/>
          <w:bCs/>
          <w:i/>
          <w:iCs/>
          <w:sz w:val="24"/>
          <w:szCs w:val="24"/>
          <w:lang w:val="en-GB"/>
        </w:rPr>
      </w:pPr>
      <w:r w:rsidRPr="00CF77A5">
        <w:rPr>
          <w:b/>
          <w:bCs/>
          <w:i/>
          <w:iCs/>
          <w:sz w:val="24"/>
          <w:szCs w:val="24"/>
        </w:rPr>
        <w:t>if configured SMTC periodicity=20ms,</w:t>
      </w:r>
      <w:r w:rsidRPr="00CF77A5">
        <w:rPr>
          <w:b/>
          <w:bCs/>
          <w:i/>
          <w:iCs/>
          <w:sz w:val="24"/>
          <w:szCs w:val="24"/>
          <w:lang w:val="en-GB"/>
        </w:rPr>
        <w:t xml:space="preserve"> both </w:t>
      </w:r>
      <w:proofErr w:type="spellStart"/>
      <w:r w:rsidRPr="00CF77A5">
        <w:rPr>
          <w:b/>
          <w:bCs/>
          <w:i/>
          <w:iCs/>
          <w:sz w:val="24"/>
          <w:szCs w:val="24"/>
          <w:lang w:val="en-GB"/>
        </w:rPr>
        <w:t>Tidentify_inter_NR,i</w:t>
      </w:r>
      <w:proofErr w:type="spellEnd"/>
      <w:r w:rsidRPr="00CF77A5">
        <w:rPr>
          <w:b/>
          <w:bCs/>
          <w:i/>
          <w:iCs/>
          <w:sz w:val="24"/>
          <w:szCs w:val="24"/>
          <w:lang w:val="en-GB"/>
        </w:rPr>
        <w:t xml:space="preserve"> and </w:t>
      </w:r>
      <w:proofErr w:type="spellStart"/>
      <w:r w:rsidRPr="00CF77A5">
        <w:rPr>
          <w:b/>
          <w:bCs/>
          <w:i/>
          <w:iCs/>
          <w:sz w:val="24"/>
          <w:szCs w:val="24"/>
          <w:lang w:val="en-GB"/>
        </w:rPr>
        <w:t>Tidentify_intra_NR</w:t>
      </w:r>
      <w:proofErr w:type="spellEnd"/>
      <w:r w:rsidRPr="00CF77A5">
        <w:rPr>
          <w:b/>
          <w:bCs/>
          <w:i/>
          <w:iCs/>
          <w:sz w:val="24"/>
          <w:szCs w:val="24"/>
          <w:lang w:val="en-GB"/>
        </w:rPr>
        <w:t xml:space="preserve"> equals 800ms</w:t>
      </w:r>
      <w:r>
        <w:rPr>
          <w:b/>
          <w:bCs/>
          <w:i/>
          <w:iCs/>
          <w:sz w:val="24"/>
          <w:szCs w:val="24"/>
          <w:lang w:val="en-GB"/>
        </w:rPr>
        <w:t>.</w:t>
      </w:r>
    </w:p>
    <w:p w14:paraId="688DCE7E" w14:textId="68E7260B" w:rsidR="00CF77A5" w:rsidRPr="00CF77A5" w:rsidRDefault="00CF77A5" w:rsidP="00CF77A5">
      <w:pPr>
        <w:pStyle w:val="Heading1"/>
        <w:numPr>
          <w:ilvl w:val="0"/>
          <w:numId w:val="10"/>
        </w:numPr>
        <w:pBdr>
          <w:top w:val="single" w:sz="12" w:space="2" w:color="auto"/>
        </w:pBdr>
        <w:jc w:val="both"/>
        <w:rPr>
          <w:sz w:val="32"/>
        </w:rPr>
      </w:pPr>
      <w:r w:rsidRPr="00CF77A5">
        <w:rPr>
          <w:sz w:val="32"/>
        </w:rPr>
        <w:lastRenderedPageBreak/>
        <w:t>Topic #2: Satellite Beam Hopping (e.g. Cell DTX/DRX)</w:t>
      </w:r>
    </w:p>
    <w:p w14:paraId="0A24E91A" w14:textId="74EA9ACA" w:rsidR="00FC3E4D" w:rsidRDefault="00FC3E4D" w:rsidP="00F15E4D">
      <w:pPr>
        <w:spacing w:before="0" w:beforeAutospacing="0"/>
        <w:ind w:left="30"/>
        <w:jc w:val="both"/>
        <w:rPr>
          <w:lang w:val="en-GB"/>
        </w:rPr>
      </w:pPr>
      <w:r w:rsidRPr="00FC3E4D">
        <w:rPr>
          <w:lang w:val="en-GB"/>
        </w:rPr>
        <w:t>In addition, we identified a new issue about scheduling restriction with DL coverage enhancement.</w:t>
      </w:r>
      <w:r>
        <w:rPr>
          <w:lang w:val="en-GB"/>
        </w:rPr>
        <w:t xml:space="preserve"> In the current TN FR1 scheduling restriction for L1 or L3 measurement, it has two main kinds: </w:t>
      </w:r>
    </w:p>
    <w:p w14:paraId="48804F62" w14:textId="434A2AD7" w:rsidR="00FC3E4D" w:rsidRPr="00FC3E4D" w:rsidRDefault="00FC3E4D" w:rsidP="00FC3E4D">
      <w:pPr>
        <w:pStyle w:val="ListParagraph"/>
        <w:numPr>
          <w:ilvl w:val="0"/>
          <w:numId w:val="97"/>
        </w:numPr>
        <w:spacing w:before="0" w:beforeAutospacing="0" w:line="240" w:lineRule="auto"/>
        <w:ind w:firstLineChars="0"/>
        <w:jc w:val="both"/>
        <w:rPr>
          <w:sz w:val="24"/>
          <w:szCs w:val="24"/>
        </w:rPr>
      </w:pPr>
      <w:r w:rsidRPr="00FC3E4D">
        <w:rPr>
          <w:sz w:val="24"/>
          <w:szCs w:val="24"/>
        </w:rPr>
        <w:t>TDD based scheduling restriction because UE cannot do UL transmission when UE is operation on DL for neighbor cell measurement.</w:t>
      </w:r>
    </w:p>
    <w:p w14:paraId="7F6A365D" w14:textId="2B4345AF" w:rsidR="00FC3E4D" w:rsidRPr="00FC3E4D" w:rsidRDefault="00FC3E4D" w:rsidP="00FC3E4D">
      <w:pPr>
        <w:pStyle w:val="ListParagraph"/>
        <w:numPr>
          <w:ilvl w:val="0"/>
          <w:numId w:val="97"/>
        </w:numPr>
        <w:spacing w:before="0" w:beforeAutospacing="0" w:line="240" w:lineRule="auto"/>
        <w:ind w:firstLineChars="0"/>
        <w:jc w:val="both"/>
        <w:rPr>
          <w:sz w:val="24"/>
          <w:szCs w:val="24"/>
          <w:lang w:val="en-GB"/>
        </w:rPr>
      </w:pPr>
      <w:r w:rsidRPr="00FC3E4D">
        <w:rPr>
          <w:sz w:val="24"/>
          <w:szCs w:val="24"/>
        </w:rPr>
        <w:t>Other scheduling restriction applies because UE cannot do e.g., mixed numerology Rx or Tx when UE is performing SSB or CSI-RS measurement.</w:t>
      </w:r>
    </w:p>
    <w:p w14:paraId="7C56AE2D" w14:textId="0A22D099" w:rsidR="00FC3E4D" w:rsidRDefault="00FC3E4D" w:rsidP="00FC3E4D">
      <w:pPr>
        <w:spacing w:before="0" w:beforeAutospacing="0"/>
        <w:jc w:val="both"/>
      </w:pPr>
      <w:r>
        <w:rPr>
          <w:lang w:val="en-GB"/>
        </w:rPr>
        <w:t xml:space="preserve">R17 NTN has new scheduling restriction if UE </w:t>
      </w:r>
      <w:proofErr w:type="spellStart"/>
      <w:r>
        <w:rPr>
          <w:lang w:val="en-GB"/>
        </w:rPr>
        <w:t>does’t</w:t>
      </w:r>
      <w:proofErr w:type="spellEnd"/>
      <w:r>
        <w:rPr>
          <w:lang w:val="en-GB"/>
        </w:rPr>
        <w:t xml:space="preserve"> support </w:t>
      </w:r>
      <w:proofErr w:type="spellStart"/>
      <w:r w:rsidRPr="00FC3E4D">
        <w:rPr>
          <w:i/>
        </w:rPr>
        <w:t>parallelMeasurementWithoutRestriction</w:t>
      </w:r>
      <w:proofErr w:type="spellEnd"/>
      <w:r>
        <w:rPr>
          <w:i/>
        </w:rPr>
        <w:t>,</w:t>
      </w:r>
      <w:r w:rsidRPr="00FC3E4D">
        <w:t xml:space="preserve"> </w:t>
      </w:r>
      <w:r>
        <w:t xml:space="preserve">when UE is performing </w:t>
      </w:r>
      <w:r w:rsidRPr="00FC3E4D">
        <w:t>SS-RSRP/RSRQ/SINR measurement on a neighbor cell served by a different satellite in LEO</w:t>
      </w:r>
      <w:r>
        <w:t>.</w:t>
      </w:r>
    </w:p>
    <w:p w14:paraId="234AA4D4" w14:textId="77777777" w:rsidR="00A1238B" w:rsidRDefault="00FC3E4D" w:rsidP="00A1238B">
      <w:pPr>
        <w:spacing w:before="0" w:beforeAutospacing="0"/>
        <w:jc w:val="both"/>
        <w:rPr>
          <w:lang w:val="en-GB"/>
        </w:rPr>
      </w:pPr>
      <w:r>
        <w:t xml:space="preserve">The above scheduling restriction happens during the SSB measurement occasions of the target cells, e.g., UE is doing SSB measurement but cannot receive the data/control or transmit data/control/RACH to the serving satellite. However, in this special case for DL coverage enhancement with Tx beam hopping, even on other </w:t>
      </w:r>
      <w:proofErr w:type="gramStart"/>
      <w:r>
        <w:t>time period</w:t>
      </w:r>
      <w:proofErr w:type="gramEnd"/>
      <w:r>
        <w:t xml:space="preserve"> outside the configured SSB occasions, NW may be still not possible to schedule or receive any channel/signal to or from UE, as shown in following figure 1.</w:t>
      </w:r>
      <w:r w:rsidR="00A1238B">
        <w:t xml:space="preserve"> T</w:t>
      </w:r>
      <w:r>
        <w:t>o the example UE</w:t>
      </w:r>
      <w:r w:rsidR="00A1238B">
        <w:t xml:space="preserve"> in cell 2</w:t>
      </w:r>
      <w:r>
        <w:t>, outside the cell 2 SSB occasions, before T2 and after T2+40ms, NW hopped Tx beams to other cells (cell 1/3/4), and therefore serving satellite cannot transmit/receive anything to or from UE in cell 2.</w:t>
      </w:r>
      <w:r w:rsidR="00A1238B">
        <w:t xml:space="preserve"> Therefore, w</w:t>
      </w:r>
      <w:r>
        <w:t>e need to reconsider the scheduling restriction applicability in this scenario of DL coverage enhancement.</w:t>
      </w:r>
      <w:r>
        <w:rPr>
          <w:lang w:val="en-GB"/>
        </w:rPr>
        <w:t xml:space="preserve"> </w:t>
      </w:r>
    </w:p>
    <w:p w14:paraId="17ED0A39" w14:textId="445245C0" w:rsidR="00FC3E4D" w:rsidRDefault="00FC3E4D" w:rsidP="00A1238B">
      <w:pPr>
        <w:spacing w:before="0" w:beforeAutospacing="0"/>
        <w:jc w:val="both"/>
      </w:pPr>
      <w:r w:rsidRPr="00FC3E4D">
        <w:rPr>
          <w:noProof/>
          <w:lang w:val="en-GB"/>
        </w:rPr>
        <w:drawing>
          <wp:inline distT="0" distB="0" distL="0" distR="0" wp14:anchorId="0D28AE72" wp14:editId="6FCFD4A4">
            <wp:extent cx="6332220" cy="2991485"/>
            <wp:effectExtent l="0" t="0" r="0" b="5715"/>
            <wp:docPr id="1536836585" name="Picture 1" descr="A black background with arrows and arrows pointing to a light blue obje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836585" name="Picture 1" descr="A black background with arrows and arrows pointing to a light blue object&#10;&#10;Description automatically generated with medium confidence"/>
                    <pic:cNvPicPr/>
                  </pic:nvPicPr>
                  <pic:blipFill>
                    <a:blip r:embed="rId11"/>
                    <a:stretch>
                      <a:fillRect/>
                    </a:stretch>
                  </pic:blipFill>
                  <pic:spPr>
                    <a:xfrm>
                      <a:off x="0" y="0"/>
                      <a:ext cx="6332220" cy="2991485"/>
                    </a:xfrm>
                    <a:prstGeom prst="rect">
                      <a:avLst/>
                    </a:prstGeom>
                  </pic:spPr>
                </pic:pic>
              </a:graphicData>
            </a:graphic>
          </wp:inline>
        </w:drawing>
      </w:r>
    </w:p>
    <w:p w14:paraId="6D35D0C4" w14:textId="2EE0BF62" w:rsidR="00FC3E4D" w:rsidRDefault="00FC3E4D" w:rsidP="00FC3E4D">
      <w:pPr>
        <w:pStyle w:val="Caption"/>
        <w:jc w:val="both"/>
      </w:pPr>
      <w:r>
        <w:t xml:space="preserve">Figure </w:t>
      </w:r>
      <w:fldSimple w:instr=" SEQ Figure \* ARABIC ">
        <w:r w:rsidR="00A1238B">
          <w:rPr>
            <w:noProof/>
          </w:rPr>
          <w:t>1</w:t>
        </w:r>
      </w:fldSimple>
      <w:r>
        <w:t>. cell 2 UE</w:t>
      </w:r>
      <w:r w:rsidR="00A1238B">
        <w:t>(s)</w:t>
      </w:r>
      <w:r>
        <w:t xml:space="preserve"> may not transmit or receive signaling from satellite when beam hopped away</w:t>
      </w:r>
    </w:p>
    <w:p w14:paraId="40A537C6" w14:textId="0AEA33D9" w:rsidR="00A1238B" w:rsidRDefault="00A1238B" w:rsidP="00A1238B">
      <w:pPr>
        <w:jc w:val="both"/>
        <w:rPr>
          <w:lang w:val="en-GB" w:eastAsia="x-none"/>
        </w:rPr>
      </w:pPr>
      <w:r>
        <w:rPr>
          <w:lang w:val="en-GB" w:eastAsia="x-none"/>
        </w:rPr>
        <w:t>I</w:t>
      </w:r>
      <w:r w:rsidRPr="00A1238B">
        <w:rPr>
          <w:lang w:val="en-GB" w:eastAsia="x-none"/>
        </w:rPr>
        <w:t>f the RO periodicity configuration from serving cell is not greater than the SSB periodicity</w:t>
      </w:r>
      <w:r>
        <w:rPr>
          <w:lang w:val="en-GB" w:eastAsia="x-none"/>
        </w:rPr>
        <w:t xml:space="preserve"> (less than 160ms in the example figure 2)</w:t>
      </w:r>
      <w:r w:rsidRPr="00A1238B">
        <w:rPr>
          <w:lang w:val="en-GB" w:eastAsia="x-none"/>
        </w:rPr>
        <w:t>, the scheduling restriction applies to UE RACH and RACH related channels transmission outside the time period of serving Tx beam availability</w:t>
      </w:r>
      <w:r>
        <w:rPr>
          <w:lang w:val="en-GB" w:eastAsia="x-none"/>
        </w:rPr>
        <w:t xml:space="preserve">, </w:t>
      </w:r>
      <w:r w:rsidRPr="00A1238B">
        <w:rPr>
          <w:lang w:val="en-GB" w:eastAsia="x-none"/>
        </w:rPr>
        <w:t>time period of serving Tx beam availability means</w:t>
      </w:r>
      <w:r>
        <w:rPr>
          <w:lang w:val="en-GB" w:eastAsia="x-none"/>
        </w:rPr>
        <w:t xml:space="preserve">, e.g., </w:t>
      </w:r>
      <w:r w:rsidRPr="00A1238B">
        <w:rPr>
          <w:lang w:val="en-GB" w:eastAsia="x-none"/>
        </w:rPr>
        <w:t xml:space="preserve">the time period between the beginning of slot containing available SSB </w:t>
      </w:r>
      <w:r w:rsidRPr="00A1238B">
        <w:rPr>
          <w:lang w:val="en-GB" w:eastAsia="x-none"/>
        </w:rPr>
        <w:lastRenderedPageBreak/>
        <w:t>(i.e., T2</w:t>
      </w:r>
      <w:r>
        <w:rPr>
          <w:lang w:val="en-GB" w:eastAsia="x-none"/>
        </w:rPr>
        <w:t xml:space="preserve"> in example figure 2</w:t>
      </w:r>
      <w:r w:rsidRPr="00A1238B">
        <w:rPr>
          <w:lang w:val="en-GB" w:eastAsia="x-none"/>
        </w:rPr>
        <w:t>) and (original SSB periodicity + T2).</w:t>
      </w:r>
      <w:r>
        <w:rPr>
          <w:lang w:val="en-GB" w:eastAsia="x-none"/>
        </w:rPr>
        <w:t xml:space="preserve"> Thus, the scheduling restriction for RACH could be: </w:t>
      </w:r>
      <w:r w:rsidRPr="00A1238B">
        <w:rPr>
          <w:lang w:val="en-GB" w:eastAsia="x-none"/>
        </w:rPr>
        <w:t xml:space="preserve">If DL coverage enhancement or satellite beam hopping is enabled, the UE is not expected to transmit PRACH on symbols outside the serving satellite Tx/Rx beam </w:t>
      </w:r>
      <w:r>
        <w:rPr>
          <w:lang w:val="en-GB" w:eastAsia="x-none"/>
        </w:rPr>
        <w:t xml:space="preserve">availability </w:t>
      </w:r>
      <w:r w:rsidRPr="00A1238B">
        <w:rPr>
          <w:lang w:val="en-GB" w:eastAsia="x-none"/>
        </w:rPr>
        <w:t>durations.</w:t>
      </w:r>
    </w:p>
    <w:p w14:paraId="2B6C27FD" w14:textId="77777777" w:rsidR="00A1238B" w:rsidRDefault="00A1238B" w:rsidP="00A1238B">
      <w:pPr>
        <w:keepNext/>
        <w:jc w:val="center"/>
      </w:pPr>
      <w:r w:rsidRPr="00A1238B">
        <w:rPr>
          <w:noProof/>
          <w:lang w:val="en-GB" w:eastAsia="x-none"/>
        </w:rPr>
        <w:drawing>
          <wp:inline distT="0" distB="0" distL="0" distR="0" wp14:anchorId="004B01E1" wp14:editId="55AC2AF8">
            <wp:extent cx="2979689" cy="3244132"/>
            <wp:effectExtent l="0" t="0" r="5080" b="0"/>
            <wp:docPr id="1358405447"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405447" name="Picture 1" descr="A screen shot of a computer&#10;&#10;Description automatically generated"/>
                    <pic:cNvPicPr/>
                  </pic:nvPicPr>
                  <pic:blipFill>
                    <a:blip r:embed="rId12"/>
                    <a:stretch>
                      <a:fillRect/>
                    </a:stretch>
                  </pic:blipFill>
                  <pic:spPr>
                    <a:xfrm>
                      <a:off x="0" y="0"/>
                      <a:ext cx="2996993" cy="3262972"/>
                    </a:xfrm>
                    <a:prstGeom prst="rect">
                      <a:avLst/>
                    </a:prstGeom>
                  </pic:spPr>
                </pic:pic>
              </a:graphicData>
            </a:graphic>
          </wp:inline>
        </w:drawing>
      </w:r>
    </w:p>
    <w:p w14:paraId="0C7A4514" w14:textId="2FC5FC05" w:rsidR="00A1238B" w:rsidRDefault="00A1238B" w:rsidP="00A1238B">
      <w:pPr>
        <w:pStyle w:val="Caption"/>
        <w:jc w:val="center"/>
      </w:pPr>
      <w:r>
        <w:t xml:space="preserve">Figure </w:t>
      </w:r>
      <w:fldSimple w:instr=" SEQ Figure \* ARABIC ">
        <w:r>
          <w:rPr>
            <w:noProof/>
          </w:rPr>
          <w:t>2</w:t>
        </w:r>
      </w:fldSimple>
      <w:r>
        <w:t>. example for RO in SSB periodicity</w:t>
      </w:r>
    </w:p>
    <w:p w14:paraId="38843E2E" w14:textId="4F19738F" w:rsidR="00A1238B" w:rsidRPr="00A1238B" w:rsidRDefault="00A1238B" w:rsidP="00A1238B">
      <w:pPr>
        <w:jc w:val="both"/>
        <w:rPr>
          <w:lang w:val="en-GB" w:eastAsia="x-none"/>
        </w:rPr>
      </w:pPr>
      <w:r>
        <w:rPr>
          <w:b/>
          <w:bCs/>
          <w:i/>
          <w:iCs/>
          <w:lang w:val="en-GB"/>
        </w:rPr>
        <w:t xml:space="preserve">Proposal </w:t>
      </w:r>
      <w:r w:rsidR="00CF77A5">
        <w:rPr>
          <w:b/>
          <w:bCs/>
          <w:i/>
          <w:iCs/>
          <w:lang w:val="en-GB"/>
        </w:rPr>
        <w:t>4</w:t>
      </w:r>
      <w:r>
        <w:rPr>
          <w:b/>
          <w:bCs/>
          <w:i/>
          <w:iCs/>
          <w:lang w:val="en-GB"/>
        </w:rPr>
        <w:t xml:space="preserve">: </w:t>
      </w:r>
      <w:r w:rsidRPr="00A1238B">
        <w:rPr>
          <w:b/>
          <w:bCs/>
          <w:i/>
          <w:iCs/>
        </w:rPr>
        <w:t xml:space="preserve">RAN4 to reconsider the scheduling restriction applicability </w:t>
      </w:r>
      <w:r>
        <w:rPr>
          <w:b/>
          <w:bCs/>
          <w:i/>
          <w:iCs/>
        </w:rPr>
        <w:t>for</w:t>
      </w:r>
      <w:r w:rsidRPr="00A1238B">
        <w:rPr>
          <w:b/>
          <w:bCs/>
          <w:i/>
          <w:iCs/>
        </w:rPr>
        <w:t xml:space="preserve"> DL coverage enhancement, e.g., scheduling restriction for RACH transmission </w:t>
      </w:r>
      <w:r>
        <w:rPr>
          <w:b/>
          <w:bCs/>
          <w:i/>
          <w:iCs/>
        </w:rPr>
        <w:t>if serving satellite hopped away the beam to not cover the footprint of target UE</w:t>
      </w:r>
      <w:r w:rsidRPr="00A1238B">
        <w:rPr>
          <w:b/>
          <w:bCs/>
          <w:i/>
          <w:iCs/>
        </w:rPr>
        <w:t>.</w:t>
      </w:r>
    </w:p>
    <w:p w14:paraId="415A2556" w14:textId="77777777" w:rsidR="00A74337" w:rsidRPr="00B7162C" w:rsidRDefault="00A74337" w:rsidP="00A74337">
      <w:pPr>
        <w:pStyle w:val="Heading1"/>
        <w:numPr>
          <w:ilvl w:val="0"/>
          <w:numId w:val="10"/>
        </w:numPr>
        <w:pBdr>
          <w:top w:val="single" w:sz="12" w:space="2" w:color="auto"/>
        </w:pBdr>
        <w:jc w:val="both"/>
        <w:rPr>
          <w:sz w:val="32"/>
        </w:rPr>
      </w:pPr>
      <w:r w:rsidRPr="00B7162C">
        <w:rPr>
          <w:rFonts w:hint="eastAsia"/>
          <w:sz w:val="32"/>
        </w:rPr>
        <w:t>Conclusion</w:t>
      </w:r>
    </w:p>
    <w:p w14:paraId="1CF10EF0" w14:textId="77777777" w:rsidR="000A52A0" w:rsidRDefault="000A52A0" w:rsidP="000A52A0">
      <w:pPr>
        <w:spacing w:after="120"/>
        <w:jc w:val="both"/>
      </w:pPr>
      <w:r>
        <w:t xml:space="preserve">In this contribution, we discuss the RRM requirement scope for WI of </w:t>
      </w:r>
      <w:r w:rsidRPr="00E01145">
        <w:t>Non-Terrestrial Networks (NTN) for NR Phase 3</w:t>
      </w:r>
      <w:r>
        <w:t>.</w:t>
      </w:r>
    </w:p>
    <w:p w14:paraId="496D3194" w14:textId="77777777" w:rsidR="00CF77A5" w:rsidRDefault="00CF77A5" w:rsidP="00CF77A5">
      <w:pPr>
        <w:jc w:val="both"/>
        <w:rPr>
          <w:b/>
          <w:bCs/>
          <w:i/>
          <w:iCs/>
        </w:rPr>
      </w:pPr>
      <w:r w:rsidRPr="006B0022">
        <w:rPr>
          <w:b/>
          <w:bCs/>
          <w:i/>
          <w:iCs/>
          <w:lang w:val="en-GB"/>
        </w:rPr>
        <w:t>Proposal 1:</w:t>
      </w:r>
      <w:r w:rsidRPr="006B0022">
        <w:rPr>
          <w:b/>
          <w:bCs/>
          <w:i/>
          <w:iCs/>
          <w:sz w:val="20"/>
          <w:szCs w:val="20"/>
          <w:lang w:eastAsia="ja-JP"/>
        </w:rPr>
        <w:t xml:space="preserve"> </w:t>
      </w:r>
      <w:r w:rsidRPr="006B0022">
        <w:rPr>
          <w:b/>
          <w:bCs/>
          <w:i/>
          <w:iCs/>
        </w:rPr>
        <w:t xml:space="preserve">no update is needed for cell reselection requirement for NTN DL coverage enhancement, i.e., for the case of </w:t>
      </w:r>
      <w:r>
        <w:rPr>
          <w:b/>
          <w:bCs/>
          <w:i/>
          <w:iCs/>
        </w:rPr>
        <w:t xml:space="preserve">160ms </w:t>
      </w:r>
      <w:r w:rsidRPr="006B0022">
        <w:rPr>
          <w:b/>
          <w:bCs/>
          <w:i/>
          <w:iCs/>
        </w:rPr>
        <w:t>SSB periodicity.</w:t>
      </w:r>
    </w:p>
    <w:p w14:paraId="75A1846B" w14:textId="77777777" w:rsidR="00CF77A5" w:rsidRPr="00755897" w:rsidRDefault="00CF77A5" w:rsidP="00CF77A5">
      <w:pPr>
        <w:jc w:val="both"/>
        <w:rPr>
          <w:b/>
          <w:bCs/>
          <w:i/>
          <w:iCs/>
        </w:rPr>
      </w:pPr>
      <w:r>
        <w:rPr>
          <w:b/>
          <w:bCs/>
          <w:i/>
          <w:iCs/>
        </w:rPr>
        <w:t>Proposal 2:</w:t>
      </w:r>
      <w:r w:rsidRPr="00755897">
        <w:t xml:space="preserve"> </w:t>
      </w:r>
      <w:r w:rsidRPr="00755897">
        <w:rPr>
          <w:b/>
          <w:bCs/>
          <w:i/>
          <w:iCs/>
        </w:rPr>
        <w:t xml:space="preserve">In RRC re-establishment requirements, update the value of </w:t>
      </w:r>
      <w:proofErr w:type="spellStart"/>
      <w:r w:rsidRPr="00755897">
        <w:rPr>
          <w:b/>
          <w:bCs/>
          <w:i/>
          <w:iCs/>
        </w:rPr>
        <w:t>T</w:t>
      </w:r>
      <w:r w:rsidRPr="00755897">
        <w:rPr>
          <w:b/>
          <w:bCs/>
          <w:i/>
          <w:iCs/>
          <w:vertAlign w:val="subscript"/>
        </w:rPr>
        <w:t>SMTC,i</w:t>
      </w:r>
      <w:proofErr w:type="spellEnd"/>
      <w:r w:rsidRPr="00755897">
        <w:rPr>
          <w:b/>
          <w:bCs/>
          <w:i/>
          <w:iCs/>
          <w:vertAlign w:val="subscript"/>
        </w:rPr>
        <w:t xml:space="preserve"> </w:t>
      </w:r>
      <w:r w:rsidRPr="00755897">
        <w:rPr>
          <w:b/>
          <w:bCs/>
          <w:i/>
          <w:iCs/>
        </w:rPr>
        <w:t xml:space="preserve">to 160ms for </w:t>
      </w:r>
      <w:r>
        <w:rPr>
          <w:b/>
          <w:bCs/>
          <w:i/>
          <w:iCs/>
        </w:rPr>
        <w:t xml:space="preserve">both </w:t>
      </w:r>
      <w:r w:rsidRPr="00755897">
        <w:rPr>
          <w:b/>
          <w:bCs/>
          <w:i/>
          <w:iCs/>
        </w:rPr>
        <w:t>intra-frequency and inter-frequency</w:t>
      </w:r>
      <w:r>
        <w:rPr>
          <w:b/>
          <w:bCs/>
          <w:i/>
          <w:iCs/>
        </w:rPr>
        <w:t xml:space="preserve"> cases, </w:t>
      </w:r>
      <w:r w:rsidRPr="00755897">
        <w:rPr>
          <w:b/>
          <w:bCs/>
          <w:i/>
          <w:iCs/>
        </w:rPr>
        <w:t>where the SMTC for the</w:t>
      </w:r>
      <w:r>
        <w:rPr>
          <w:b/>
          <w:bCs/>
          <w:i/>
          <w:iCs/>
        </w:rPr>
        <w:t xml:space="preserve"> target</w:t>
      </w:r>
      <w:r w:rsidRPr="00755897">
        <w:rPr>
          <w:b/>
          <w:bCs/>
          <w:i/>
          <w:iCs/>
        </w:rPr>
        <w:t xml:space="preserve"> carrier</w:t>
      </w:r>
      <w:r>
        <w:rPr>
          <w:b/>
          <w:bCs/>
          <w:i/>
          <w:iCs/>
        </w:rPr>
        <w:t xml:space="preserve"> </w:t>
      </w:r>
      <w:r w:rsidRPr="00755897">
        <w:rPr>
          <w:b/>
          <w:bCs/>
          <w:i/>
          <w:iCs/>
        </w:rPr>
        <w:t>is not provided.</w:t>
      </w:r>
    </w:p>
    <w:p w14:paraId="5061E6BE" w14:textId="77777777" w:rsidR="00CF77A5" w:rsidRPr="00755897" w:rsidRDefault="00CF77A5" w:rsidP="00CF77A5">
      <w:pPr>
        <w:pStyle w:val="ListParagraph"/>
        <w:numPr>
          <w:ilvl w:val="0"/>
          <w:numId w:val="99"/>
        </w:numPr>
        <w:spacing w:line="240" w:lineRule="auto"/>
        <w:ind w:firstLineChars="0"/>
        <w:jc w:val="both"/>
        <w:rPr>
          <w:b/>
          <w:bCs/>
          <w:i/>
          <w:iCs/>
          <w:sz w:val="24"/>
          <w:szCs w:val="24"/>
        </w:rPr>
      </w:pPr>
      <w:r w:rsidRPr="00755897">
        <w:rPr>
          <w:b/>
          <w:bCs/>
          <w:i/>
          <w:iCs/>
          <w:sz w:val="24"/>
          <w:szCs w:val="24"/>
        </w:rPr>
        <w:t>The above will apply only for UEs capable of coverage enhancement feature.</w:t>
      </w:r>
    </w:p>
    <w:p w14:paraId="6D182C73" w14:textId="77777777" w:rsidR="00CF77A5" w:rsidRPr="00CF77A5" w:rsidRDefault="00CF77A5" w:rsidP="00CF77A5">
      <w:pPr>
        <w:spacing w:before="0" w:beforeAutospacing="0"/>
        <w:ind w:left="30"/>
        <w:jc w:val="both"/>
        <w:rPr>
          <w:b/>
          <w:bCs/>
          <w:i/>
          <w:iCs/>
        </w:rPr>
      </w:pPr>
      <w:r w:rsidRPr="00CF77A5">
        <w:rPr>
          <w:b/>
          <w:bCs/>
          <w:i/>
          <w:iCs/>
          <w:lang w:val="en-GB"/>
        </w:rPr>
        <w:t xml:space="preserve">Proposal </w:t>
      </w:r>
      <w:r>
        <w:rPr>
          <w:b/>
          <w:bCs/>
          <w:i/>
          <w:iCs/>
          <w:lang w:val="en-GB"/>
        </w:rPr>
        <w:t>3</w:t>
      </w:r>
      <w:r w:rsidRPr="00CF77A5">
        <w:rPr>
          <w:b/>
          <w:bCs/>
          <w:i/>
          <w:iCs/>
          <w:lang w:val="en-GB"/>
        </w:rPr>
        <w:t xml:space="preserve">: </w:t>
      </w:r>
      <w:r w:rsidRPr="00CF77A5">
        <w:rPr>
          <w:b/>
          <w:bCs/>
          <w:i/>
          <w:iCs/>
        </w:rPr>
        <w:t>for both intra-frequency and inter-frequency RRC re-establishment of R19 NTN, in</w:t>
      </w:r>
      <w:r w:rsidRPr="00CF77A5">
        <w:t xml:space="preserve"> </w:t>
      </w:r>
      <w:r w:rsidRPr="00CF77A5">
        <w:rPr>
          <w:b/>
          <w:bCs/>
          <w:i/>
          <w:iCs/>
        </w:rPr>
        <w:t xml:space="preserve">condition of “serving cell SSB </w:t>
      </w:r>
      <w:proofErr w:type="spellStart"/>
      <w:r w:rsidRPr="00CF77A5">
        <w:rPr>
          <w:b/>
          <w:bCs/>
          <w:i/>
          <w:iCs/>
        </w:rPr>
        <w:t>Ês</w:t>
      </w:r>
      <w:proofErr w:type="spellEnd"/>
      <w:r w:rsidRPr="00CF77A5">
        <w:rPr>
          <w:b/>
          <w:bCs/>
          <w:i/>
          <w:iCs/>
        </w:rPr>
        <w:t>/</w:t>
      </w:r>
      <w:proofErr w:type="spellStart"/>
      <w:r w:rsidRPr="00CF77A5">
        <w:rPr>
          <w:b/>
          <w:bCs/>
          <w:i/>
          <w:iCs/>
        </w:rPr>
        <w:t>Iot</w:t>
      </w:r>
      <w:proofErr w:type="spellEnd"/>
      <w:r w:rsidRPr="00CF77A5">
        <w:rPr>
          <w:b/>
          <w:bCs/>
          <w:i/>
          <w:iCs/>
        </w:rPr>
        <w:t xml:space="preserve"> &lt; -8dB and unknown NR Cell”:</w:t>
      </w:r>
    </w:p>
    <w:p w14:paraId="536E28D8" w14:textId="77777777" w:rsidR="00CF77A5" w:rsidRPr="00CF77A5" w:rsidRDefault="00CF77A5" w:rsidP="00CF77A5">
      <w:pPr>
        <w:pStyle w:val="ListParagraph"/>
        <w:numPr>
          <w:ilvl w:val="0"/>
          <w:numId w:val="99"/>
        </w:numPr>
        <w:spacing w:before="0" w:beforeAutospacing="0" w:line="240" w:lineRule="auto"/>
        <w:ind w:firstLineChars="0"/>
        <w:jc w:val="both"/>
        <w:rPr>
          <w:b/>
          <w:bCs/>
          <w:i/>
          <w:iCs/>
          <w:sz w:val="24"/>
          <w:szCs w:val="24"/>
          <w:lang w:val="en-GB"/>
        </w:rPr>
      </w:pPr>
      <w:r w:rsidRPr="00CF77A5">
        <w:rPr>
          <w:b/>
          <w:bCs/>
          <w:i/>
          <w:iCs/>
          <w:sz w:val="24"/>
          <w:szCs w:val="24"/>
        </w:rPr>
        <w:t>if configured SMTC periodicity=160ms or no SMTC is configured on target carrier,</w:t>
      </w:r>
      <w:r w:rsidRPr="00CF77A5">
        <w:rPr>
          <w:b/>
          <w:bCs/>
          <w:i/>
          <w:iCs/>
          <w:sz w:val="24"/>
          <w:szCs w:val="24"/>
          <w:lang w:val="en-GB"/>
        </w:rPr>
        <w:t xml:space="preserve"> both </w:t>
      </w:r>
      <w:proofErr w:type="spellStart"/>
      <w:r w:rsidRPr="00CF77A5">
        <w:rPr>
          <w:b/>
          <w:bCs/>
          <w:i/>
          <w:iCs/>
          <w:sz w:val="24"/>
          <w:szCs w:val="24"/>
          <w:lang w:val="en-GB"/>
        </w:rPr>
        <w:t>Tidentify_inter_NR,i</w:t>
      </w:r>
      <w:proofErr w:type="spellEnd"/>
      <w:r w:rsidRPr="00CF77A5">
        <w:rPr>
          <w:b/>
          <w:bCs/>
          <w:i/>
          <w:iCs/>
          <w:sz w:val="24"/>
          <w:szCs w:val="24"/>
          <w:lang w:val="en-GB"/>
        </w:rPr>
        <w:t xml:space="preserve"> and </w:t>
      </w:r>
      <w:proofErr w:type="spellStart"/>
      <w:r w:rsidRPr="00CF77A5">
        <w:rPr>
          <w:b/>
          <w:bCs/>
          <w:i/>
          <w:iCs/>
          <w:sz w:val="24"/>
          <w:szCs w:val="24"/>
          <w:lang w:val="en-GB"/>
        </w:rPr>
        <w:t>Tidentify_intra_NR</w:t>
      </w:r>
      <w:proofErr w:type="spellEnd"/>
      <w:r w:rsidRPr="00CF77A5">
        <w:rPr>
          <w:b/>
          <w:bCs/>
          <w:i/>
          <w:iCs/>
          <w:sz w:val="24"/>
          <w:szCs w:val="24"/>
          <w:lang w:val="en-GB"/>
        </w:rPr>
        <w:t xml:space="preserve"> equals 3040ms,</w:t>
      </w:r>
    </w:p>
    <w:p w14:paraId="4421C40E" w14:textId="77777777" w:rsidR="00CF77A5" w:rsidRPr="00CF77A5" w:rsidRDefault="00CF77A5" w:rsidP="00CF77A5">
      <w:pPr>
        <w:pStyle w:val="ListParagraph"/>
        <w:numPr>
          <w:ilvl w:val="0"/>
          <w:numId w:val="99"/>
        </w:numPr>
        <w:spacing w:before="0" w:beforeAutospacing="0" w:line="240" w:lineRule="auto"/>
        <w:ind w:firstLineChars="0"/>
        <w:jc w:val="both"/>
        <w:rPr>
          <w:b/>
          <w:bCs/>
          <w:i/>
          <w:iCs/>
          <w:sz w:val="24"/>
          <w:szCs w:val="24"/>
          <w:lang w:val="en-GB"/>
        </w:rPr>
      </w:pPr>
      <w:r w:rsidRPr="00CF77A5">
        <w:rPr>
          <w:b/>
          <w:bCs/>
          <w:i/>
          <w:iCs/>
          <w:sz w:val="24"/>
          <w:szCs w:val="24"/>
        </w:rPr>
        <w:lastRenderedPageBreak/>
        <w:t>if configured SMTC periodicity=20ms,</w:t>
      </w:r>
      <w:r w:rsidRPr="00CF77A5">
        <w:rPr>
          <w:b/>
          <w:bCs/>
          <w:i/>
          <w:iCs/>
          <w:sz w:val="24"/>
          <w:szCs w:val="24"/>
          <w:lang w:val="en-GB"/>
        </w:rPr>
        <w:t xml:space="preserve"> both </w:t>
      </w:r>
      <w:proofErr w:type="spellStart"/>
      <w:r w:rsidRPr="00CF77A5">
        <w:rPr>
          <w:b/>
          <w:bCs/>
          <w:i/>
          <w:iCs/>
          <w:sz w:val="24"/>
          <w:szCs w:val="24"/>
          <w:lang w:val="en-GB"/>
        </w:rPr>
        <w:t>Tidentify_inter_NR,i</w:t>
      </w:r>
      <w:proofErr w:type="spellEnd"/>
      <w:r w:rsidRPr="00CF77A5">
        <w:rPr>
          <w:b/>
          <w:bCs/>
          <w:i/>
          <w:iCs/>
          <w:sz w:val="24"/>
          <w:szCs w:val="24"/>
          <w:lang w:val="en-GB"/>
        </w:rPr>
        <w:t xml:space="preserve"> and </w:t>
      </w:r>
      <w:proofErr w:type="spellStart"/>
      <w:r w:rsidRPr="00CF77A5">
        <w:rPr>
          <w:b/>
          <w:bCs/>
          <w:i/>
          <w:iCs/>
          <w:sz w:val="24"/>
          <w:szCs w:val="24"/>
          <w:lang w:val="en-GB"/>
        </w:rPr>
        <w:t>Tidentify_intra_NR</w:t>
      </w:r>
      <w:proofErr w:type="spellEnd"/>
      <w:r w:rsidRPr="00CF77A5">
        <w:rPr>
          <w:b/>
          <w:bCs/>
          <w:i/>
          <w:iCs/>
          <w:sz w:val="24"/>
          <w:szCs w:val="24"/>
          <w:lang w:val="en-GB"/>
        </w:rPr>
        <w:t xml:space="preserve"> equals 800ms</w:t>
      </w:r>
      <w:r>
        <w:rPr>
          <w:b/>
          <w:bCs/>
          <w:i/>
          <w:iCs/>
          <w:sz w:val="24"/>
          <w:szCs w:val="24"/>
          <w:lang w:val="en-GB"/>
        </w:rPr>
        <w:t>.</w:t>
      </w:r>
    </w:p>
    <w:p w14:paraId="10DEF6E3" w14:textId="084D59A6" w:rsidR="00CF77A5" w:rsidRPr="00CF77A5" w:rsidRDefault="00CF77A5" w:rsidP="00CF77A5">
      <w:pPr>
        <w:jc w:val="both"/>
        <w:rPr>
          <w:lang w:val="en-GB" w:eastAsia="x-none"/>
        </w:rPr>
      </w:pPr>
      <w:r>
        <w:rPr>
          <w:b/>
          <w:bCs/>
          <w:i/>
          <w:iCs/>
          <w:lang w:val="en-GB"/>
        </w:rPr>
        <w:t xml:space="preserve">Proposal 4: </w:t>
      </w:r>
      <w:r w:rsidRPr="00A1238B">
        <w:rPr>
          <w:b/>
          <w:bCs/>
          <w:i/>
          <w:iCs/>
        </w:rPr>
        <w:t xml:space="preserve">RAN4 to reconsider the scheduling restriction applicability </w:t>
      </w:r>
      <w:r>
        <w:rPr>
          <w:b/>
          <w:bCs/>
          <w:i/>
          <w:iCs/>
        </w:rPr>
        <w:t>for</w:t>
      </w:r>
      <w:r w:rsidRPr="00A1238B">
        <w:rPr>
          <w:b/>
          <w:bCs/>
          <w:i/>
          <w:iCs/>
        </w:rPr>
        <w:t xml:space="preserve"> DL coverage enhancement, e.g., scheduling restriction for RACH transmission </w:t>
      </w:r>
      <w:r>
        <w:rPr>
          <w:b/>
          <w:bCs/>
          <w:i/>
          <w:iCs/>
        </w:rPr>
        <w:t>if serving satellite hopped away the beam to not cover the footprint of target UE</w:t>
      </w:r>
      <w:r w:rsidRPr="00A1238B">
        <w:rPr>
          <w:b/>
          <w:bCs/>
          <w:i/>
          <w:iCs/>
        </w:rPr>
        <w:t>.</w:t>
      </w:r>
    </w:p>
    <w:p w14:paraId="5C32F4BB" w14:textId="77777777" w:rsidR="00A74337" w:rsidRDefault="00A74337" w:rsidP="00A74337">
      <w:pPr>
        <w:pStyle w:val="Heading1"/>
        <w:pBdr>
          <w:top w:val="single" w:sz="12" w:space="2" w:color="auto"/>
        </w:pBdr>
        <w:jc w:val="both"/>
        <w:rPr>
          <w:sz w:val="32"/>
        </w:rPr>
      </w:pPr>
      <w:r w:rsidRPr="00B7162C">
        <w:rPr>
          <w:rFonts w:hint="eastAsia"/>
          <w:sz w:val="32"/>
        </w:rPr>
        <w:t>References</w:t>
      </w:r>
    </w:p>
    <w:p w14:paraId="44E6AB8A" w14:textId="587EA9F5" w:rsidR="00CD3CF7" w:rsidRDefault="00CD3CF7" w:rsidP="00CD3CF7">
      <w:r>
        <w:t>[</w:t>
      </w:r>
      <w:r w:rsidR="000F13B6">
        <w:t>1</w:t>
      </w:r>
      <w:r>
        <w:t xml:space="preserve">] </w:t>
      </w:r>
      <w:r w:rsidR="00BF237C" w:rsidRPr="00BF237C">
        <w:rPr>
          <w:rFonts w:cs="Arial"/>
        </w:rPr>
        <w:t>R4-2502605</w:t>
      </w:r>
      <w:r w:rsidR="00BF237C">
        <w:rPr>
          <w:rFonts w:cs="Arial"/>
        </w:rPr>
        <w:t xml:space="preserve">, </w:t>
      </w:r>
      <w:r w:rsidR="00BF237C" w:rsidRPr="00BF237C">
        <w:rPr>
          <w:rFonts w:cs="Arial"/>
        </w:rPr>
        <w:t>WF on RRM requirements for NR_NTN_Ph3_Part2</w:t>
      </w:r>
      <w:r w:rsidRPr="00CB4CB5">
        <w:t xml:space="preserve">, </w:t>
      </w:r>
      <w:r w:rsidR="00343B6E" w:rsidRPr="00343B6E">
        <w:t>Qualcomm</w:t>
      </w:r>
      <w:r w:rsidRPr="003302A0">
        <w:t>, RAN</w:t>
      </w:r>
      <w:r>
        <w:t>4#11</w:t>
      </w:r>
      <w:r w:rsidR="00BF237C">
        <w:t>4</w:t>
      </w:r>
    </w:p>
    <w:p w14:paraId="1A497178" w14:textId="7B926F8D" w:rsidR="000F13B6" w:rsidRDefault="000F13B6" w:rsidP="000F13B6">
      <w:r>
        <w:t xml:space="preserve">[2] </w:t>
      </w:r>
      <w:r w:rsidR="00BF237C" w:rsidRPr="00BF237C">
        <w:rPr>
          <w:rFonts w:cs="Arial"/>
        </w:rPr>
        <w:t>R4-2500544</w:t>
      </w:r>
      <w:r w:rsidR="00CF77A5">
        <w:rPr>
          <w:rFonts w:cs="Arial"/>
        </w:rPr>
        <w:t xml:space="preserve">, </w:t>
      </w:r>
      <w:r w:rsidR="00BF237C" w:rsidRPr="00BF237C">
        <w:rPr>
          <w:rFonts w:cs="Arial"/>
        </w:rPr>
        <w:t>Topic summary for [114][230] NR_NTN_Ph3_Part2</w:t>
      </w:r>
      <w:r w:rsidRPr="00CB4CB5">
        <w:t xml:space="preserve">, </w:t>
      </w:r>
      <w:r w:rsidRPr="00343B6E">
        <w:t>Qualcomm</w:t>
      </w:r>
      <w:r w:rsidRPr="003302A0">
        <w:t>, RAN</w:t>
      </w:r>
      <w:r>
        <w:t>4#11</w:t>
      </w:r>
      <w:r w:rsidR="00BF237C">
        <w:t>4</w:t>
      </w:r>
    </w:p>
    <w:p w14:paraId="20D158D4" w14:textId="77777777" w:rsidR="000F13B6" w:rsidRDefault="000F13B6" w:rsidP="00CD3CF7"/>
    <w:p w14:paraId="3B9813FF" w14:textId="5C64CC56" w:rsidR="00A23D5B" w:rsidRDefault="00A23D5B" w:rsidP="0051713E"/>
    <w:sectPr w:rsidR="00A23D5B" w:rsidSect="00F209DF">
      <w:headerReference w:type="even" r:id="rId13"/>
      <w:footnotePr>
        <w:numRestart w:val="eachSect"/>
      </w:footnotePr>
      <w:type w:val="continuous"/>
      <w:pgSz w:w="12240" w:h="15840"/>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04F783" w14:textId="77777777" w:rsidR="005558AC" w:rsidRDefault="005558AC">
      <w:r>
        <w:separator/>
      </w:r>
    </w:p>
  </w:endnote>
  <w:endnote w:type="continuationSeparator" w:id="0">
    <w:p w14:paraId="43B49CF7" w14:textId="77777777" w:rsidR="005558AC" w:rsidRDefault="005558AC">
      <w:r>
        <w:continuationSeparator/>
      </w:r>
    </w:p>
  </w:endnote>
  <w:endnote w:type="continuationNotice" w:id="1">
    <w:p w14:paraId="46985CC1" w14:textId="77777777" w:rsidR="005558AC" w:rsidRDefault="005558A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Times">
    <w:altName w:val="Times New Roma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Segoe Print"/>
    <w:panose1 w:val="020B0604020202020204"/>
    <w:charset w:val="02"/>
    <w:family w:val="decorative"/>
    <w:pitch w:val="default"/>
    <w:sig w:usb0="00000000" w:usb1="00000000" w:usb2="00000000" w:usb3="00000000" w:csb0="80000000" w:csb1="00000000"/>
  </w:font>
  <w:font w:name="CG Times (WN)">
    <w:altName w:val="Arial"/>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notTrueType/>
    <w:pitch w:val="variable"/>
    <w:sig w:usb0="00000001"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A05689" w14:textId="77777777" w:rsidR="005558AC" w:rsidRDefault="005558AC">
      <w:r>
        <w:separator/>
      </w:r>
    </w:p>
  </w:footnote>
  <w:footnote w:type="continuationSeparator" w:id="0">
    <w:p w14:paraId="35C18FBA" w14:textId="77777777" w:rsidR="005558AC" w:rsidRDefault="005558AC">
      <w:r>
        <w:continuationSeparator/>
      </w:r>
    </w:p>
  </w:footnote>
  <w:footnote w:type="continuationNotice" w:id="1">
    <w:p w14:paraId="505A5048" w14:textId="77777777" w:rsidR="005558AC" w:rsidRDefault="005558A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8419C"/>
    <w:multiLevelType w:val="hybridMultilevel"/>
    <w:tmpl w:val="A7F4CB4E"/>
    <w:lvl w:ilvl="0" w:tplc="04D6CF8E">
      <w:start w:val="1"/>
      <w:numFmt w:val="bullet"/>
      <w:lvlText w:val=""/>
      <w:lvlJc w:val="left"/>
      <w:pPr>
        <w:ind w:left="420" w:hanging="420"/>
      </w:pPr>
      <w:rPr>
        <w:rFonts w:ascii="Symbol" w:hAnsi="Symbol" w:hint="default"/>
        <w:lang w:val="en-GB"/>
      </w:rPr>
    </w:lvl>
    <w:lvl w:ilvl="1" w:tplc="04090019">
      <w:start w:val="1"/>
      <w:numFmt w:val="lowerLetter"/>
      <w:lvlText w:val="%2)"/>
      <w:lvlJc w:val="left"/>
      <w:pPr>
        <w:ind w:left="840" w:hanging="420"/>
      </w:pPr>
    </w:lvl>
    <w:lvl w:ilvl="2" w:tplc="FDB0F744">
      <w:start w:val="5"/>
      <w:numFmt w:val="bullet"/>
      <w:lvlText w:val="-"/>
      <w:lvlJc w:val="left"/>
      <w:pPr>
        <w:ind w:left="1200" w:hanging="360"/>
      </w:pPr>
      <w:rPr>
        <w:rFonts w:ascii="Times New Roman" w:eastAsia="SimSun" w:hAnsi="Times New Roman" w:cs="Times New Roman"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4F60BAF"/>
    <w:multiLevelType w:val="multilevel"/>
    <w:tmpl w:val="04F60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3" w15:restartNumberingAfterBreak="0">
    <w:nsid w:val="0572197F"/>
    <w:multiLevelType w:val="hybridMultilevel"/>
    <w:tmpl w:val="3140C858"/>
    <w:lvl w:ilvl="0" w:tplc="50ECC9F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0B2FD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0C4D2421"/>
    <w:multiLevelType w:val="hybridMultilevel"/>
    <w:tmpl w:val="B2C0121E"/>
    <w:lvl w:ilvl="0" w:tplc="4900EA8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B61273"/>
    <w:multiLevelType w:val="hybridMultilevel"/>
    <w:tmpl w:val="CF9C38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F52AEF"/>
    <w:multiLevelType w:val="hybridMultilevel"/>
    <w:tmpl w:val="98509F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0C1FB8"/>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10" w15:restartNumberingAfterBreak="0">
    <w:nsid w:val="119E0F13"/>
    <w:multiLevelType w:val="hybridMultilevel"/>
    <w:tmpl w:val="12A6E660"/>
    <w:lvl w:ilvl="0" w:tplc="04090001">
      <w:start w:val="1"/>
      <w:numFmt w:val="bullet"/>
      <w:lvlText w:val=""/>
      <w:lvlJc w:val="left"/>
      <w:pPr>
        <w:ind w:left="720" w:hanging="360"/>
      </w:pPr>
      <w:rPr>
        <w:rFonts w:ascii="Symbol" w:hAnsi="Symbol" w:hint="default"/>
      </w:rPr>
    </w:lvl>
    <w:lvl w:ilvl="1" w:tplc="F9A25E26">
      <w:start w:val="1"/>
      <w:numFmt w:val="bullet"/>
      <w:lvlText w:val="‐"/>
      <w:lvlJc w:val="left"/>
      <w:pPr>
        <w:ind w:left="1440" w:hanging="360"/>
      </w:pPr>
      <w:rPr>
        <w:rFonts w:ascii="SimSun" w:eastAsia="SimSun" w:hAnsi="SimSun" w:hint="eastAsia"/>
        <w:color w:val="auto"/>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2" w15:restartNumberingAfterBreak="0">
    <w:nsid w:val="121F5535"/>
    <w:multiLevelType w:val="hybridMultilevel"/>
    <w:tmpl w:val="D66A35A8"/>
    <w:lvl w:ilvl="0" w:tplc="FFFFFFFF">
      <w:start w:val="1"/>
      <w:numFmt w:val="decimal"/>
      <w:lvlText w:val="%1."/>
      <w:lvlJc w:val="left"/>
      <w:pPr>
        <w:ind w:left="420" w:hanging="420"/>
      </w:pPr>
      <w:rPr>
        <w:rFonts w:hint="default"/>
      </w:rPr>
    </w:lvl>
    <w:lvl w:ilvl="1" w:tplc="FFFFFFFF">
      <w:start w:val="1"/>
      <w:numFmt w:val="bullet"/>
      <w:lvlText w:val="•"/>
      <w:lvlJc w:val="left"/>
      <w:pPr>
        <w:ind w:left="840" w:hanging="420"/>
      </w:pPr>
      <w:rPr>
        <w:rFonts w:ascii="Arial" w:hAnsi="Arial" w:hint="default"/>
      </w:rPr>
    </w:lvl>
    <w:lvl w:ilvl="2" w:tplc="FFFFFFFF">
      <w:start w:val="5"/>
      <w:numFmt w:val="bullet"/>
      <w:lvlText w:val="-"/>
      <w:lvlJc w:val="left"/>
      <w:pPr>
        <w:ind w:left="1260" w:hanging="420"/>
      </w:pPr>
      <w:rPr>
        <w:rFonts w:ascii="Times New Roman" w:eastAsia="SimSun" w:hAnsi="Times New Roman" w:cs="Times New Roman"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 w15:restartNumberingAfterBreak="0">
    <w:nsid w:val="157901BF"/>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1C616067"/>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 w15:restartNumberingAfterBreak="0">
    <w:nsid w:val="1E9912E4"/>
    <w:multiLevelType w:val="multilevel"/>
    <w:tmpl w:val="B562E5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F194161"/>
    <w:multiLevelType w:val="hybridMultilevel"/>
    <w:tmpl w:val="72F4675E"/>
    <w:lvl w:ilvl="0" w:tplc="0F4AF8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3D31C6E"/>
    <w:multiLevelType w:val="multilevel"/>
    <w:tmpl w:val="9EEE8A86"/>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5404641"/>
    <w:multiLevelType w:val="hybridMultilevel"/>
    <w:tmpl w:val="CD12AC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60D7FAC"/>
    <w:multiLevelType w:val="hybridMultilevel"/>
    <w:tmpl w:val="880CA2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872673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 w15:restartNumberingAfterBreak="0">
    <w:nsid w:val="28DC47EE"/>
    <w:multiLevelType w:val="hybridMultilevel"/>
    <w:tmpl w:val="238885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9600B6C"/>
    <w:multiLevelType w:val="multilevel"/>
    <w:tmpl w:val="9D009D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BA05A6E"/>
    <w:multiLevelType w:val="multilevel"/>
    <w:tmpl w:val="2BA05A6E"/>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24" w15:restartNumberingAfterBreak="0">
    <w:nsid w:val="2BAD4CA3"/>
    <w:multiLevelType w:val="hybridMultilevel"/>
    <w:tmpl w:val="72F4675E"/>
    <w:lvl w:ilvl="0" w:tplc="0F4AF8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C9922B5"/>
    <w:multiLevelType w:val="multilevel"/>
    <w:tmpl w:val="2C9922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DC92984"/>
    <w:multiLevelType w:val="hybridMultilevel"/>
    <w:tmpl w:val="CB168B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E121FE9"/>
    <w:multiLevelType w:val="hybridMultilevel"/>
    <w:tmpl w:val="F13AF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FB164B4"/>
    <w:multiLevelType w:val="hybridMultilevel"/>
    <w:tmpl w:val="5928DA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FD83607"/>
    <w:multiLevelType w:val="hybridMultilevel"/>
    <w:tmpl w:val="135887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33" w15:restartNumberingAfterBreak="0">
    <w:nsid w:val="332C4EC5"/>
    <w:multiLevelType w:val="multilevel"/>
    <w:tmpl w:val="315E2C32"/>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4B42DDD"/>
    <w:multiLevelType w:val="multilevel"/>
    <w:tmpl w:val="6142B9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5A773D9"/>
    <w:multiLevelType w:val="hybridMultilevel"/>
    <w:tmpl w:val="2794AB1A"/>
    <w:lvl w:ilvl="0" w:tplc="B5923EE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38B07AED"/>
    <w:multiLevelType w:val="hybridMultilevel"/>
    <w:tmpl w:val="3516E3A4"/>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hint="default"/>
      </w:rPr>
    </w:lvl>
    <w:lvl w:ilvl="1" w:tplc="1B841710">
      <w:start w:val="1"/>
      <w:numFmt w:val="bullet"/>
      <w:lvlText w:val="•"/>
      <w:lvlJc w:val="left"/>
      <w:pPr>
        <w:tabs>
          <w:tab w:val="num" w:pos="1080"/>
        </w:tabs>
        <w:ind w:left="1080" w:hanging="360"/>
      </w:pPr>
      <w:rPr>
        <w:rFonts w:ascii="Arial" w:hAnsi="Arial" w:hint="default"/>
      </w:rPr>
    </w:lvl>
    <w:lvl w:ilvl="2" w:tplc="44721D72">
      <w:numFmt w:val="bullet"/>
      <w:lvlText w:val="•"/>
      <w:lvlJc w:val="left"/>
      <w:pPr>
        <w:tabs>
          <w:tab w:val="num" w:pos="1800"/>
        </w:tabs>
        <w:ind w:left="1800" w:hanging="360"/>
      </w:pPr>
      <w:rPr>
        <w:rFonts w:ascii="Arial" w:hAnsi="Arial" w:hint="default"/>
      </w:rPr>
    </w:lvl>
    <w:lvl w:ilvl="3" w:tplc="E0F00D6E">
      <w:numFmt w:val="bullet"/>
      <w:lvlText w:val="–"/>
      <w:lvlJc w:val="left"/>
      <w:pPr>
        <w:tabs>
          <w:tab w:val="num" w:pos="2520"/>
        </w:tabs>
        <w:ind w:left="2520" w:hanging="360"/>
      </w:pPr>
      <w:rPr>
        <w:rFonts w:ascii="Arial" w:hAnsi="Arial" w:hint="default"/>
      </w:rPr>
    </w:lvl>
    <w:lvl w:ilvl="4" w:tplc="766459E8">
      <w:numFmt w:val="bullet"/>
      <w:lvlText w:val="»"/>
      <w:lvlJc w:val="left"/>
      <w:pPr>
        <w:tabs>
          <w:tab w:val="num" w:pos="3240"/>
        </w:tabs>
        <w:ind w:left="3240" w:hanging="360"/>
      </w:pPr>
      <w:rPr>
        <w:rFonts w:ascii="Arial" w:hAnsi="Arial" w:hint="default"/>
      </w:rPr>
    </w:lvl>
    <w:lvl w:ilvl="5" w:tplc="8A3243E0" w:tentative="1">
      <w:start w:val="1"/>
      <w:numFmt w:val="bullet"/>
      <w:lvlText w:val="•"/>
      <w:lvlJc w:val="left"/>
      <w:pPr>
        <w:tabs>
          <w:tab w:val="num" w:pos="3960"/>
        </w:tabs>
        <w:ind w:left="3960" w:hanging="360"/>
      </w:pPr>
      <w:rPr>
        <w:rFonts w:ascii="Arial" w:hAnsi="Arial" w:hint="default"/>
      </w:rPr>
    </w:lvl>
    <w:lvl w:ilvl="6" w:tplc="7332BDD4" w:tentative="1">
      <w:start w:val="1"/>
      <w:numFmt w:val="bullet"/>
      <w:lvlText w:val="•"/>
      <w:lvlJc w:val="left"/>
      <w:pPr>
        <w:tabs>
          <w:tab w:val="num" w:pos="4680"/>
        </w:tabs>
        <w:ind w:left="4680" w:hanging="360"/>
      </w:pPr>
      <w:rPr>
        <w:rFonts w:ascii="Arial" w:hAnsi="Arial" w:hint="default"/>
      </w:rPr>
    </w:lvl>
    <w:lvl w:ilvl="7" w:tplc="113A2B70" w:tentative="1">
      <w:start w:val="1"/>
      <w:numFmt w:val="bullet"/>
      <w:lvlText w:val="•"/>
      <w:lvlJc w:val="left"/>
      <w:pPr>
        <w:tabs>
          <w:tab w:val="num" w:pos="5400"/>
        </w:tabs>
        <w:ind w:left="5400" w:hanging="360"/>
      </w:pPr>
      <w:rPr>
        <w:rFonts w:ascii="Arial" w:hAnsi="Arial" w:hint="default"/>
      </w:rPr>
    </w:lvl>
    <w:lvl w:ilvl="8" w:tplc="CAF6BEEE" w:tentative="1">
      <w:start w:val="1"/>
      <w:numFmt w:val="bullet"/>
      <w:lvlText w:val="•"/>
      <w:lvlJc w:val="left"/>
      <w:pPr>
        <w:tabs>
          <w:tab w:val="num" w:pos="6120"/>
        </w:tabs>
        <w:ind w:left="6120" w:hanging="360"/>
      </w:pPr>
      <w:rPr>
        <w:rFonts w:ascii="Arial" w:hAnsi="Arial" w:hint="default"/>
      </w:rPr>
    </w:lvl>
  </w:abstractNum>
  <w:abstractNum w:abstractNumId="38" w15:restartNumberingAfterBreak="0">
    <w:nsid w:val="3AEC3AC0"/>
    <w:multiLevelType w:val="hybridMultilevel"/>
    <w:tmpl w:val="4AC4A49C"/>
    <w:lvl w:ilvl="0" w:tplc="914EF338">
      <w:numFmt w:val="bullet"/>
      <w:lvlText w:val="◦"/>
      <w:lvlJc w:val="left"/>
      <w:pPr>
        <w:ind w:left="1140" w:hanging="420"/>
      </w:pPr>
      <w:rPr>
        <w:rFonts w:ascii="Calibri" w:hAnsi="Calibri"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9" w15:restartNumberingAfterBreak="0">
    <w:nsid w:val="3DDC6302"/>
    <w:multiLevelType w:val="multilevel"/>
    <w:tmpl w:val="44A28D3C"/>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E8E0B30"/>
    <w:multiLevelType w:val="multilevel"/>
    <w:tmpl w:val="BE705EA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15:restartNumberingAfterBreak="0">
    <w:nsid w:val="42310CF2"/>
    <w:multiLevelType w:val="hybridMultilevel"/>
    <w:tmpl w:val="ACDCFA28"/>
    <w:lvl w:ilvl="0" w:tplc="F0989214">
      <w:start w:val="2"/>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42" w15:restartNumberingAfterBreak="0">
    <w:nsid w:val="42917112"/>
    <w:multiLevelType w:val="hybridMultilevel"/>
    <w:tmpl w:val="7486A6F4"/>
    <w:lvl w:ilvl="0" w:tplc="DD56BEB8">
      <w:start w:val="2"/>
      <w:numFmt w:val="bullet"/>
      <w:lvlText w:val="-"/>
      <w:lvlJc w:val="left"/>
      <w:pPr>
        <w:ind w:left="360" w:hanging="360"/>
      </w:pPr>
      <w:rPr>
        <w:rFonts w:ascii="Calibri" w:eastAsia="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42C422EC"/>
    <w:multiLevelType w:val="hybridMultilevel"/>
    <w:tmpl w:val="F0CC67CA"/>
    <w:lvl w:ilvl="0" w:tplc="F0989214">
      <w:start w:val="2"/>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900" w:hanging="360"/>
      </w:pPr>
      <w:rPr>
        <w:rFonts w:ascii="Courier New" w:hAnsi="Courier New" w:cs="Courier New" w:hint="default"/>
      </w:rPr>
    </w:lvl>
    <w:lvl w:ilvl="2" w:tplc="04090005" w:tentative="1">
      <w:start w:val="1"/>
      <w:numFmt w:val="bullet"/>
      <w:lvlText w:val=""/>
      <w:lvlJc w:val="left"/>
      <w:pPr>
        <w:ind w:left="1620" w:hanging="360"/>
      </w:pPr>
      <w:rPr>
        <w:rFonts w:ascii="Wingdings" w:hAnsi="Wingdings"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44" w15:restartNumberingAfterBreak="0">
    <w:nsid w:val="47303AFD"/>
    <w:multiLevelType w:val="multilevel"/>
    <w:tmpl w:val="8F1A57E8"/>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8897FCD"/>
    <w:multiLevelType w:val="multilevel"/>
    <w:tmpl w:val="723613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9452662"/>
    <w:multiLevelType w:val="hybridMultilevel"/>
    <w:tmpl w:val="763A1CF0"/>
    <w:lvl w:ilvl="0" w:tplc="8BC0C932">
      <w:start w:val="1"/>
      <w:numFmt w:val="bullet"/>
      <w:lvlText w:val="•"/>
      <w:lvlJc w:val="left"/>
      <w:pPr>
        <w:tabs>
          <w:tab w:val="num" w:pos="360"/>
        </w:tabs>
        <w:ind w:left="360" w:hanging="360"/>
      </w:pPr>
      <w:rPr>
        <w:rFonts w:ascii="Arial" w:hAnsi="Arial" w:hint="default"/>
      </w:rPr>
    </w:lvl>
    <w:lvl w:ilvl="1" w:tplc="113C858E">
      <w:start w:val="1"/>
      <w:numFmt w:val="bullet"/>
      <w:lvlText w:val="•"/>
      <w:lvlJc w:val="left"/>
      <w:pPr>
        <w:tabs>
          <w:tab w:val="num" w:pos="1080"/>
        </w:tabs>
        <w:ind w:left="1080" w:hanging="360"/>
      </w:pPr>
      <w:rPr>
        <w:rFonts w:ascii="Arial" w:hAnsi="Arial" w:hint="default"/>
      </w:rPr>
    </w:lvl>
    <w:lvl w:ilvl="2" w:tplc="34CA9E76">
      <w:numFmt w:val="bullet"/>
      <w:lvlText w:val="•"/>
      <w:lvlJc w:val="left"/>
      <w:pPr>
        <w:tabs>
          <w:tab w:val="num" w:pos="1800"/>
        </w:tabs>
        <w:ind w:left="1800" w:hanging="360"/>
      </w:pPr>
      <w:rPr>
        <w:rFonts w:ascii="Arial" w:hAnsi="Arial" w:hint="default"/>
      </w:rPr>
    </w:lvl>
    <w:lvl w:ilvl="3" w:tplc="A4362D0E" w:tentative="1">
      <w:start w:val="1"/>
      <w:numFmt w:val="bullet"/>
      <w:lvlText w:val="•"/>
      <w:lvlJc w:val="left"/>
      <w:pPr>
        <w:tabs>
          <w:tab w:val="num" w:pos="2520"/>
        </w:tabs>
        <w:ind w:left="2520" w:hanging="360"/>
      </w:pPr>
      <w:rPr>
        <w:rFonts w:ascii="Arial" w:hAnsi="Arial" w:hint="default"/>
      </w:rPr>
    </w:lvl>
    <w:lvl w:ilvl="4" w:tplc="D806EBA4" w:tentative="1">
      <w:start w:val="1"/>
      <w:numFmt w:val="bullet"/>
      <w:lvlText w:val="•"/>
      <w:lvlJc w:val="left"/>
      <w:pPr>
        <w:tabs>
          <w:tab w:val="num" w:pos="3240"/>
        </w:tabs>
        <w:ind w:left="3240" w:hanging="360"/>
      </w:pPr>
      <w:rPr>
        <w:rFonts w:ascii="Arial" w:hAnsi="Arial" w:hint="default"/>
      </w:rPr>
    </w:lvl>
    <w:lvl w:ilvl="5" w:tplc="B8C4DA0A" w:tentative="1">
      <w:start w:val="1"/>
      <w:numFmt w:val="bullet"/>
      <w:lvlText w:val="•"/>
      <w:lvlJc w:val="left"/>
      <w:pPr>
        <w:tabs>
          <w:tab w:val="num" w:pos="3960"/>
        </w:tabs>
        <w:ind w:left="3960" w:hanging="360"/>
      </w:pPr>
      <w:rPr>
        <w:rFonts w:ascii="Arial" w:hAnsi="Arial" w:hint="default"/>
      </w:rPr>
    </w:lvl>
    <w:lvl w:ilvl="6" w:tplc="6532A95C" w:tentative="1">
      <w:start w:val="1"/>
      <w:numFmt w:val="bullet"/>
      <w:lvlText w:val="•"/>
      <w:lvlJc w:val="left"/>
      <w:pPr>
        <w:tabs>
          <w:tab w:val="num" w:pos="4680"/>
        </w:tabs>
        <w:ind w:left="4680" w:hanging="360"/>
      </w:pPr>
      <w:rPr>
        <w:rFonts w:ascii="Arial" w:hAnsi="Arial" w:hint="default"/>
      </w:rPr>
    </w:lvl>
    <w:lvl w:ilvl="7" w:tplc="D396BE54" w:tentative="1">
      <w:start w:val="1"/>
      <w:numFmt w:val="bullet"/>
      <w:lvlText w:val="•"/>
      <w:lvlJc w:val="left"/>
      <w:pPr>
        <w:tabs>
          <w:tab w:val="num" w:pos="5400"/>
        </w:tabs>
        <w:ind w:left="5400" w:hanging="360"/>
      </w:pPr>
      <w:rPr>
        <w:rFonts w:ascii="Arial" w:hAnsi="Arial" w:hint="default"/>
      </w:rPr>
    </w:lvl>
    <w:lvl w:ilvl="8" w:tplc="2CF04F14" w:tentative="1">
      <w:start w:val="1"/>
      <w:numFmt w:val="bullet"/>
      <w:lvlText w:val="•"/>
      <w:lvlJc w:val="left"/>
      <w:pPr>
        <w:tabs>
          <w:tab w:val="num" w:pos="6120"/>
        </w:tabs>
        <w:ind w:left="6120" w:hanging="360"/>
      </w:pPr>
      <w:rPr>
        <w:rFonts w:ascii="Arial" w:hAnsi="Arial" w:hint="default"/>
      </w:rPr>
    </w:lvl>
  </w:abstractNum>
  <w:abstractNum w:abstractNumId="47" w15:restartNumberingAfterBreak="0">
    <w:nsid w:val="4A6665F3"/>
    <w:multiLevelType w:val="hybridMultilevel"/>
    <w:tmpl w:val="DAF8F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CC97304"/>
    <w:multiLevelType w:val="multilevel"/>
    <w:tmpl w:val="7C402A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D6A13D2"/>
    <w:multiLevelType w:val="hybridMultilevel"/>
    <w:tmpl w:val="0CEAE722"/>
    <w:lvl w:ilvl="0" w:tplc="04090001">
      <w:start w:val="1"/>
      <w:numFmt w:val="bullet"/>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50" w15:restartNumberingAfterBreak="0">
    <w:nsid w:val="504F22EE"/>
    <w:multiLevelType w:val="hybridMultilevel"/>
    <w:tmpl w:val="D66A35A8"/>
    <w:lvl w:ilvl="0" w:tplc="FFFFFFFF">
      <w:start w:val="1"/>
      <w:numFmt w:val="decimal"/>
      <w:lvlText w:val="%1."/>
      <w:lvlJc w:val="left"/>
      <w:pPr>
        <w:ind w:left="420" w:hanging="420"/>
      </w:pPr>
      <w:rPr>
        <w:rFonts w:hint="default"/>
      </w:rPr>
    </w:lvl>
    <w:lvl w:ilvl="1" w:tplc="FFFFFFFF">
      <w:start w:val="1"/>
      <w:numFmt w:val="bullet"/>
      <w:lvlText w:val="•"/>
      <w:lvlJc w:val="left"/>
      <w:pPr>
        <w:ind w:left="840" w:hanging="420"/>
      </w:pPr>
      <w:rPr>
        <w:rFonts w:ascii="Arial" w:hAnsi="Arial" w:hint="default"/>
      </w:rPr>
    </w:lvl>
    <w:lvl w:ilvl="2" w:tplc="FFFFFFFF">
      <w:start w:val="5"/>
      <w:numFmt w:val="bullet"/>
      <w:lvlText w:val="-"/>
      <w:lvlJc w:val="left"/>
      <w:pPr>
        <w:ind w:left="1260" w:hanging="420"/>
      </w:pPr>
      <w:rPr>
        <w:rFonts w:ascii="Times New Roman" w:eastAsia="SimSun" w:hAnsi="Times New Roman" w:cs="Times New Roman"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51" w15:restartNumberingAfterBreak="0">
    <w:nsid w:val="50E46F6B"/>
    <w:multiLevelType w:val="multilevel"/>
    <w:tmpl w:val="50E46F6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2"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1F72827"/>
    <w:multiLevelType w:val="hybridMultilevel"/>
    <w:tmpl w:val="2AE04E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20B38A6"/>
    <w:multiLevelType w:val="hybridMultilevel"/>
    <w:tmpl w:val="73225A66"/>
    <w:lvl w:ilvl="0" w:tplc="6BBA44EE">
      <w:start w:val="1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3C733F0"/>
    <w:multiLevelType w:val="multilevel"/>
    <w:tmpl w:val="7278C8AE"/>
    <w:lvl w:ilvl="0">
      <w:start w:val="1"/>
      <w:numFmt w:val="decimal"/>
      <w:lvlText w:val="%1."/>
      <w:lvlJc w:val="left"/>
      <w:pPr>
        <w:tabs>
          <w:tab w:val="num" w:pos="720"/>
        </w:tabs>
        <w:ind w:left="720" w:hanging="720"/>
      </w:pPr>
      <w:rPr>
        <w:sz w:val="20"/>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6" w15:restartNumberingAfterBreak="0">
    <w:nsid w:val="54922C6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7" w15:restartNumberingAfterBreak="0">
    <w:nsid w:val="553C3252"/>
    <w:multiLevelType w:val="hybridMultilevel"/>
    <w:tmpl w:val="08C82F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50ECC9F4">
      <w:start w:val="1"/>
      <w:numFmt w:val="bullet"/>
      <w:lvlText w:val="-"/>
      <w:lvlJc w:val="left"/>
      <w:pPr>
        <w:ind w:left="4320" w:hanging="360"/>
      </w:pPr>
      <w:rPr>
        <w:rFonts w:ascii="Times New Roman" w:eastAsia="Times New Roman" w:hAnsi="Times New Roman" w:cs="Times New Roman"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59A4FEB"/>
    <w:multiLevelType w:val="multilevel"/>
    <w:tmpl w:val="5DFC1398"/>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hint="default"/>
      </w:rPr>
    </w:lvl>
    <w:lvl w:ilvl="3">
      <w:start w:val="1"/>
      <w:numFmt w:val="bullet"/>
      <w:lvlText w:val=""/>
      <w:lvlJc w:val="left"/>
      <w:pPr>
        <w:tabs>
          <w:tab w:val="num" w:pos="0"/>
        </w:tabs>
        <w:ind w:left="2880" w:hanging="360"/>
      </w:pPr>
      <w:rPr>
        <w:rFonts w:ascii="Symbol" w:hAnsi="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hint="default"/>
      </w:rPr>
    </w:lvl>
    <w:lvl w:ilvl="6">
      <w:start w:val="1"/>
      <w:numFmt w:val="bullet"/>
      <w:lvlText w:val=""/>
      <w:lvlJc w:val="left"/>
      <w:pPr>
        <w:tabs>
          <w:tab w:val="num" w:pos="0"/>
        </w:tabs>
        <w:ind w:left="5040" w:hanging="360"/>
      </w:pPr>
      <w:rPr>
        <w:rFonts w:ascii="Symbol" w:hAnsi="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hint="default"/>
      </w:rPr>
    </w:lvl>
  </w:abstractNum>
  <w:abstractNum w:abstractNumId="59"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60" w15:restartNumberingAfterBreak="0">
    <w:nsid w:val="57E40DB5"/>
    <w:multiLevelType w:val="multilevel"/>
    <w:tmpl w:val="2724D28E"/>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87A7C04"/>
    <w:multiLevelType w:val="multilevel"/>
    <w:tmpl w:val="ECDEC0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63" w15:restartNumberingAfterBreak="0">
    <w:nsid w:val="5A0945B7"/>
    <w:multiLevelType w:val="hybridMultilevel"/>
    <w:tmpl w:val="8ABE0C4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4" w15:restartNumberingAfterBreak="0">
    <w:nsid w:val="5B411110"/>
    <w:multiLevelType w:val="hybridMultilevel"/>
    <w:tmpl w:val="CA2C74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B941014"/>
    <w:multiLevelType w:val="multilevel"/>
    <w:tmpl w:val="1C821F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08E7012"/>
    <w:multiLevelType w:val="hybridMultilevel"/>
    <w:tmpl w:val="72F4675E"/>
    <w:lvl w:ilvl="0" w:tplc="0F4AF8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1216D76"/>
    <w:multiLevelType w:val="hybridMultilevel"/>
    <w:tmpl w:val="48DC96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1750452"/>
    <w:multiLevelType w:val="hybridMultilevel"/>
    <w:tmpl w:val="E3302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1A952CF"/>
    <w:multiLevelType w:val="hybridMultilevel"/>
    <w:tmpl w:val="81BCA9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2800DB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1" w15:restartNumberingAfterBreak="0">
    <w:nsid w:val="65960B38"/>
    <w:multiLevelType w:val="hybridMultilevel"/>
    <w:tmpl w:val="295065D8"/>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66396DCB"/>
    <w:multiLevelType w:val="hybridMultilevel"/>
    <w:tmpl w:val="C22809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7267C66"/>
    <w:multiLevelType w:val="multilevel"/>
    <w:tmpl w:val="67267C66"/>
    <w:lvl w:ilvl="0">
      <w:start w:val="1"/>
      <w:numFmt w:val="bullet"/>
      <w:lvlText w:val=""/>
      <w:lvlJc w:val="left"/>
      <w:pPr>
        <w:ind w:left="360" w:hanging="360"/>
      </w:pPr>
      <w:rPr>
        <w:rFonts w:ascii="Symbol" w:hAnsi="Symbo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4" w15:restartNumberingAfterBreak="0">
    <w:nsid w:val="68FB33E5"/>
    <w:multiLevelType w:val="hybridMultilevel"/>
    <w:tmpl w:val="5A387DB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Arial" w:hAnsi="Arial"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5" w15:restartNumberingAfterBreak="0">
    <w:nsid w:val="69ED7D4E"/>
    <w:multiLevelType w:val="multilevel"/>
    <w:tmpl w:val="EC7CD4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A1C03D5"/>
    <w:multiLevelType w:val="hybridMultilevel"/>
    <w:tmpl w:val="66DA2290"/>
    <w:lvl w:ilvl="0" w:tplc="04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78" w15:restartNumberingAfterBreak="0">
    <w:nsid w:val="6D0A6150"/>
    <w:multiLevelType w:val="hybridMultilevel"/>
    <w:tmpl w:val="14148570"/>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4B741714">
      <w:numFmt w:val="bullet"/>
      <w:lvlText w:val="-"/>
      <w:lvlJc w:val="left"/>
      <w:pPr>
        <w:ind w:left="1260" w:hanging="420"/>
      </w:pPr>
      <w:rPr>
        <w:rFonts w:ascii="Arial" w:eastAsiaTheme="minorHAnsi"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6D0F203A"/>
    <w:multiLevelType w:val="hybridMultilevel"/>
    <w:tmpl w:val="CDF498EE"/>
    <w:lvl w:ilvl="0" w:tplc="08090001">
      <w:start w:val="1"/>
      <w:numFmt w:val="bullet"/>
      <w:lvlText w:val=""/>
      <w:lvlJc w:val="left"/>
      <w:pPr>
        <w:ind w:left="1051" w:hanging="420"/>
      </w:pPr>
      <w:rPr>
        <w:rFonts w:ascii="Symbol" w:hAnsi="Symbol" w:hint="default"/>
      </w:rPr>
    </w:lvl>
    <w:lvl w:ilvl="1" w:tplc="041D0003">
      <w:start w:val="1"/>
      <w:numFmt w:val="bullet"/>
      <w:lvlText w:val="o"/>
      <w:lvlJc w:val="left"/>
      <w:pPr>
        <w:ind w:left="1471" w:hanging="420"/>
      </w:pPr>
      <w:rPr>
        <w:rFonts w:ascii="Courier New" w:hAnsi="Courier New" w:cs="Courier New" w:hint="default"/>
      </w:rPr>
    </w:lvl>
    <w:lvl w:ilvl="2" w:tplc="041D0005">
      <w:start w:val="1"/>
      <w:numFmt w:val="bullet"/>
      <w:lvlText w:val=""/>
      <w:lvlJc w:val="left"/>
      <w:pPr>
        <w:ind w:left="1891" w:hanging="420"/>
      </w:pPr>
      <w:rPr>
        <w:rFonts w:ascii="Wingdings" w:hAnsi="Wingdings" w:hint="default"/>
      </w:rPr>
    </w:lvl>
    <w:lvl w:ilvl="3" w:tplc="04090001">
      <w:start w:val="1"/>
      <w:numFmt w:val="bullet"/>
      <w:lvlText w:val=""/>
      <w:lvlJc w:val="left"/>
      <w:pPr>
        <w:ind w:left="2311" w:hanging="420"/>
      </w:pPr>
      <w:rPr>
        <w:rFonts w:ascii="Wingdings" w:hAnsi="Wingdings" w:hint="default"/>
      </w:rPr>
    </w:lvl>
    <w:lvl w:ilvl="4" w:tplc="04090003" w:tentative="1">
      <w:start w:val="1"/>
      <w:numFmt w:val="bullet"/>
      <w:lvlText w:val=""/>
      <w:lvlJc w:val="left"/>
      <w:pPr>
        <w:ind w:left="2731" w:hanging="420"/>
      </w:pPr>
      <w:rPr>
        <w:rFonts w:ascii="Wingdings" w:hAnsi="Wingdings" w:hint="default"/>
      </w:rPr>
    </w:lvl>
    <w:lvl w:ilvl="5" w:tplc="04090005" w:tentative="1">
      <w:start w:val="1"/>
      <w:numFmt w:val="bullet"/>
      <w:lvlText w:val=""/>
      <w:lvlJc w:val="left"/>
      <w:pPr>
        <w:ind w:left="3151" w:hanging="420"/>
      </w:pPr>
      <w:rPr>
        <w:rFonts w:ascii="Wingdings" w:hAnsi="Wingdings" w:hint="default"/>
      </w:rPr>
    </w:lvl>
    <w:lvl w:ilvl="6" w:tplc="04090001" w:tentative="1">
      <w:start w:val="1"/>
      <w:numFmt w:val="bullet"/>
      <w:lvlText w:val=""/>
      <w:lvlJc w:val="left"/>
      <w:pPr>
        <w:ind w:left="3571" w:hanging="420"/>
      </w:pPr>
      <w:rPr>
        <w:rFonts w:ascii="Wingdings" w:hAnsi="Wingdings" w:hint="default"/>
      </w:rPr>
    </w:lvl>
    <w:lvl w:ilvl="7" w:tplc="04090003" w:tentative="1">
      <w:start w:val="1"/>
      <w:numFmt w:val="bullet"/>
      <w:lvlText w:val=""/>
      <w:lvlJc w:val="left"/>
      <w:pPr>
        <w:ind w:left="3991" w:hanging="420"/>
      </w:pPr>
      <w:rPr>
        <w:rFonts w:ascii="Wingdings" w:hAnsi="Wingdings" w:hint="default"/>
      </w:rPr>
    </w:lvl>
    <w:lvl w:ilvl="8" w:tplc="04090005" w:tentative="1">
      <w:start w:val="1"/>
      <w:numFmt w:val="bullet"/>
      <w:lvlText w:val=""/>
      <w:lvlJc w:val="left"/>
      <w:pPr>
        <w:ind w:left="4411" w:hanging="420"/>
      </w:pPr>
      <w:rPr>
        <w:rFonts w:ascii="Wingdings" w:hAnsi="Wingdings" w:hint="default"/>
      </w:rPr>
    </w:lvl>
  </w:abstractNum>
  <w:abstractNum w:abstractNumId="80"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81" w15:restartNumberingAfterBreak="0">
    <w:nsid w:val="73B007FB"/>
    <w:multiLevelType w:val="hybridMultilevel"/>
    <w:tmpl w:val="9604BE5A"/>
    <w:lvl w:ilvl="0" w:tplc="ACA232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2" w15:restartNumberingAfterBreak="0">
    <w:nsid w:val="74604D55"/>
    <w:multiLevelType w:val="hybridMultilevel"/>
    <w:tmpl w:val="F396456E"/>
    <w:lvl w:ilvl="0" w:tplc="04090003">
      <w:start w:val="1"/>
      <w:numFmt w:val="bullet"/>
      <w:lvlText w:val="o"/>
      <w:lvlJc w:val="left"/>
      <w:pPr>
        <w:ind w:left="420" w:hanging="420"/>
      </w:pPr>
      <w:rPr>
        <w:rFonts w:ascii="Courier New" w:hAnsi="Courier New" w:cs="Courier New" w:hint="default"/>
      </w:rPr>
    </w:lvl>
    <w:lvl w:ilvl="1" w:tplc="74B6C890">
      <w:start w:val="1"/>
      <w:numFmt w:val="bullet"/>
      <w:lvlText w:val="•"/>
      <w:lvlJc w:val="left"/>
      <w:pPr>
        <w:ind w:left="840" w:hanging="420"/>
      </w:pPr>
      <w:rPr>
        <w:rFonts w:ascii="Arial" w:hAnsi="Arial" w:hint="default"/>
      </w:rPr>
    </w:lvl>
    <w:lvl w:ilvl="2" w:tplc="74B6C890">
      <w:start w:val="1"/>
      <w:numFmt w:val="bullet"/>
      <w:lvlText w:val="•"/>
      <w:lvlJc w:val="left"/>
      <w:pPr>
        <w:ind w:left="1260" w:hanging="420"/>
      </w:pPr>
      <w:rPr>
        <w:rFonts w:ascii="Arial" w:hAnsi="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3" w15:restartNumberingAfterBreak="0">
    <w:nsid w:val="75BC0F31"/>
    <w:multiLevelType w:val="hybridMultilevel"/>
    <w:tmpl w:val="D66A35A8"/>
    <w:lvl w:ilvl="0" w:tplc="FFFFFFFF">
      <w:start w:val="1"/>
      <w:numFmt w:val="decimal"/>
      <w:lvlText w:val="%1."/>
      <w:lvlJc w:val="left"/>
      <w:pPr>
        <w:ind w:left="420" w:hanging="420"/>
      </w:pPr>
      <w:rPr>
        <w:rFonts w:hint="default"/>
      </w:rPr>
    </w:lvl>
    <w:lvl w:ilvl="1" w:tplc="FFFFFFFF">
      <w:start w:val="1"/>
      <w:numFmt w:val="bullet"/>
      <w:lvlText w:val="•"/>
      <w:lvlJc w:val="left"/>
      <w:pPr>
        <w:ind w:left="840" w:hanging="420"/>
      </w:pPr>
      <w:rPr>
        <w:rFonts w:ascii="Arial" w:hAnsi="Arial" w:hint="default"/>
      </w:rPr>
    </w:lvl>
    <w:lvl w:ilvl="2" w:tplc="FFFFFFFF">
      <w:start w:val="5"/>
      <w:numFmt w:val="bullet"/>
      <w:lvlText w:val="-"/>
      <w:lvlJc w:val="left"/>
      <w:pPr>
        <w:ind w:left="1260" w:hanging="420"/>
      </w:pPr>
      <w:rPr>
        <w:rFonts w:ascii="Times New Roman" w:eastAsia="SimSun" w:hAnsi="Times New Roman" w:cs="Times New Roman"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84" w15:restartNumberingAfterBreak="0">
    <w:nsid w:val="776EC84D"/>
    <w:multiLevelType w:val="multilevel"/>
    <w:tmpl w:val="776EC84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5" w15:restartNumberingAfterBreak="0">
    <w:nsid w:val="77B12593"/>
    <w:multiLevelType w:val="hybridMultilevel"/>
    <w:tmpl w:val="C59A3370"/>
    <w:lvl w:ilvl="0" w:tplc="20000001">
      <w:start w:val="1"/>
      <w:numFmt w:val="bullet"/>
      <w:lvlText w:val=""/>
      <w:lvlJc w:val="left"/>
      <w:pPr>
        <w:ind w:left="720" w:hanging="360"/>
      </w:pPr>
      <w:rPr>
        <w:rFonts w:ascii="Symbol" w:hAnsi="Symbol" w:hint="default"/>
      </w:rPr>
    </w:lvl>
    <w:lvl w:ilvl="1" w:tplc="F282EEA2">
      <w:numFmt w:val="bullet"/>
      <w:lvlText w:val="○"/>
      <w:lvlJc w:val="left"/>
      <w:pPr>
        <w:ind w:left="1440" w:hanging="360"/>
      </w:pPr>
      <w:rPr>
        <w:rFonts w:ascii="SimSun" w:eastAsia="SimSun" w:hAnsi="SimSun" w:cs="Times New Roman" w:hint="eastAsia"/>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6"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15:restartNumberingAfterBreak="0">
    <w:nsid w:val="786C0BCF"/>
    <w:multiLevelType w:val="hybridMultilevel"/>
    <w:tmpl w:val="441431A4"/>
    <w:lvl w:ilvl="0" w:tplc="03C4EBBC">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8762A96"/>
    <w:multiLevelType w:val="hybridMultilevel"/>
    <w:tmpl w:val="CD946210"/>
    <w:lvl w:ilvl="0" w:tplc="71761F6A">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88E3FBF"/>
    <w:multiLevelType w:val="hybridMultilevel"/>
    <w:tmpl w:val="6DD04256"/>
    <w:lvl w:ilvl="0" w:tplc="9DBA926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0"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7CEB0E7C"/>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2" w15:restartNumberingAfterBreak="0">
    <w:nsid w:val="7EFD04FD"/>
    <w:multiLevelType w:val="hybridMultilevel"/>
    <w:tmpl w:val="D66A35A8"/>
    <w:lvl w:ilvl="0" w:tplc="FFFFFFFF">
      <w:start w:val="1"/>
      <w:numFmt w:val="decimal"/>
      <w:lvlText w:val="%1."/>
      <w:lvlJc w:val="left"/>
      <w:pPr>
        <w:ind w:left="420" w:hanging="420"/>
      </w:pPr>
      <w:rPr>
        <w:rFonts w:hint="default"/>
      </w:rPr>
    </w:lvl>
    <w:lvl w:ilvl="1" w:tplc="FFFFFFFF">
      <w:start w:val="1"/>
      <w:numFmt w:val="bullet"/>
      <w:lvlText w:val="•"/>
      <w:lvlJc w:val="left"/>
      <w:pPr>
        <w:ind w:left="840" w:hanging="420"/>
      </w:pPr>
      <w:rPr>
        <w:rFonts w:ascii="Arial" w:hAnsi="Arial" w:hint="default"/>
      </w:rPr>
    </w:lvl>
    <w:lvl w:ilvl="2" w:tplc="FFFFFFFF">
      <w:start w:val="5"/>
      <w:numFmt w:val="bullet"/>
      <w:lvlText w:val="-"/>
      <w:lvlJc w:val="left"/>
      <w:pPr>
        <w:ind w:left="1260" w:hanging="420"/>
      </w:pPr>
      <w:rPr>
        <w:rFonts w:ascii="Times New Roman" w:eastAsia="SimSun" w:hAnsi="Times New Roman" w:cs="Times New Roman"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93"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38190478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3599756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055691">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03395822">
    <w:abstractNumId w:val="90"/>
  </w:num>
  <w:num w:numId="5" w16cid:durableId="1994917677">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1584917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19740">
    <w:abstractNumId w:val="52"/>
  </w:num>
  <w:num w:numId="8" w16cid:durableId="66853061">
    <w:abstractNumId w:val="93"/>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56367174">
    <w:abstractNumId w:val="2"/>
  </w:num>
  <w:num w:numId="10" w16cid:durableId="1670213939">
    <w:abstractNumId w:val="11"/>
  </w:num>
  <w:num w:numId="11" w16cid:durableId="658192778">
    <w:abstractNumId w:val="80"/>
  </w:num>
  <w:num w:numId="12" w16cid:durableId="1683971953">
    <w:abstractNumId w:val="57"/>
  </w:num>
  <w:num w:numId="13" w16cid:durableId="1802336773">
    <w:abstractNumId w:val="81"/>
  </w:num>
  <w:num w:numId="14" w16cid:durableId="183179212">
    <w:abstractNumId w:val="14"/>
  </w:num>
  <w:num w:numId="15" w16cid:durableId="101072845">
    <w:abstractNumId w:val="4"/>
  </w:num>
  <w:num w:numId="16" w16cid:durableId="1671985423">
    <w:abstractNumId w:val="91"/>
  </w:num>
  <w:num w:numId="17" w16cid:durableId="527718403">
    <w:abstractNumId w:val="13"/>
  </w:num>
  <w:num w:numId="18" w16cid:durableId="336426665">
    <w:abstractNumId w:val="70"/>
  </w:num>
  <w:num w:numId="19" w16cid:durableId="314071016">
    <w:abstractNumId w:val="8"/>
  </w:num>
  <w:num w:numId="20" w16cid:durableId="254241833">
    <w:abstractNumId w:val="20"/>
  </w:num>
  <w:num w:numId="21" w16cid:durableId="2056931042">
    <w:abstractNumId w:val="56"/>
  </w:num>
  <w:num w:numId="22" w16cid:durableId="277881800">
    <w:abstractNumId w:val="62"/>
  </w:num>
  <w:num w:numId="23" w16cid:durableId="2121104171">
    <w:abstractNumId w:val="37"/>
  </w:num>
  <w:num w:numId="24" w16cid:durableId="1956054883">
    <w:abstractNumId w:val="25"/>
  </w:num>
  <w:num w:numId="25" w16cid:durableId="1143275559">
    <w:abstractNumId w:val="41"/>
  </w:num>
  <w:num w:numId="26" w16cid:durableId="337998213">
    <w:abstractNumId w:val="42"/>
  </w:num>
  <w:num w:numId="27" w16cid:durableId="753867088">
    <w:abstractNumId w:val="32"/>
  </w:num>
  <w:num w:numId="28" w16cid:durableId="1388605013">
    <w:abstractNumId w:val="29"/>
  </w:num>
  <w:num w:numId="29" w16cid:durableId="1194684424">
    <w:abstractNumId w:val="43"/>
  </w:num>
  <w:num w:numId="30" w16cid:durableId="195780968">
    <w:abstractNumId w:val="71"/>
  </w:num>
  <w:num w:numId="31" w16cid:durableId="43145658">
    <w:abstractNumId w:val="59"/>
  </w:num>
  <w:num w:numId="32" w16cid:durableId="840119956">
    <w:abstractNumId w:val="88"/>
  </w:num>
  <w:num w:numId="33" w16cid:durableId="788086887">
    <w:abstractNumId w:val="78"/>
  </w:num>
  <w:num w:numId="34" w16cid:durableId="1075589885">
    <w:abstractNumId w:val="36"/>
  </w:num>
  <w:num w:numId="35" w16cid:durableId="1071587299">
    <w:abstractNumId w:val="82"/>
  </w:num>
  <w:num w:numId="36" w16cid:durableId="1091851232">
    <w:abstractNumId w:val="74"/>
  </w:num>
  <w:num w:numId="37" w16cid:durableId="973365770">
    <w:abstractNumId w:val="68"/>
  </w:num>
  <w:num w:numId="38" w16cid:durableId="1834683719">
    <w:abstractNumId w:val="7"/>
  </w:num>
  <w:num w:numId="39" w16cid:durableId="1536116022">
    <w:abstractNumId w:val="76"/>
  </w:num>
  <w:num w:numId="40" w16cid:durableId="1520314102">
    <w:abstractNumId w:val="79"/>
  </w:num>
  <w:num w:numId="41" w16cid:durableId="247882645">
    <w:abstractNumId w:val="5"/>
  </w:num>
  <w:num w:numId="42" w16cid:durableId="1465733113">
    <w:abstractNumId w:val="35"/>
  </w:num>
  <w:num w:numId="43" w16cid:durableId="1899396757">
    <w:abstractNumId w:val="6"/>
  </w:num>
  <w:num w:numId="44" w16cid:durableId="1532566973">
    <w:abstractNumId w:val="1"/>
  </w:num>
  <w:num w:numId="45" w16cid:durableId="1368028164">
    <w:abstractNumId w:val="16"/>
  </w:num>
  <w:num w:numId="46" w16cid:durableId="1589078694">
    <w:abstractNumId w:val="31"/>
  </w:num>
  <w:num w:numId="47" w16cid:durableId="925915457">
    <w:abstractNumId w:val="10"/>
  </w:num>
  <w:num w:numId="48" w16cid:durableId="12804858">
    <w:abstractNumId w:val="24"/>
  </w:num>
  <w:num w:numId="49" w16cid:durableId="1651904155">
    <w:abstractNumId w:val="66"/>
  </w:num>
  <w:num w:numId="50" w16cid:durableId="1799837277">
    <w:abstractNumId w:val="73"/>
  </w:num>
  <w:num w:numId="51" w16cid:durableId="1335303262">
    <w:abstractNumId w:val="51"/>
  </w:num>
  <w:num w:numId="52" w16cid:durableId="2017027243">
    <w:abstractNumId w:val="30"/>
  </w:num>
  <w:num w:numId="53" w16cid:durableId="972100627">
    <w:abstractNumId w:val="53"/>
  </w:num>
  <w:num w:numId="54" w16cid:durableId="581522437">
    <w:abstractNumId w:val="89"/>
  </w:num>
  <w:num w:numId="55" w16cid:durableId="561520335">
    <w:abstractNumId w:val="64"/>
  </w:num>
  <w:num w:numId="56" w16cid:durableId="252054725">
    <w:abstractNumId w:val="38"/>
  </w:num>
  <w:num w:numId="57" w16cid:durableId="1293051579">
    <w:abstractNumId w:val="72"/>
  </w:num>
  <w:num w:numId="58" w16cid:durableId="1169441097">
    <w:abstractNumId w:val="67"/>
  </w:num>
  <w:num w:numId="59" w16cid:durableId="313799950">
    <w:abstractNumId w:val="18"/>
  </w:num>
  <w:num w:numId="60" w16cid:durableId="1577743831">
    <w:abstractNumId w:val="21"/>
  </w:num>
  <w:num w:numId="61" w16cid:durableId="809325268">
    <w:abstractNumId w:val="54"/>
  </w:num>
  <w:num w:numId="62" w16cid:durableId="1225213486">
    <w:abstractNumId w:val="19"/>
  </w:num>
  <w:num w:numId="63" w16cid:durableId="697196576">
    <w:abstractNumId w:val="23"/>
  </w:num>
  <w:num w:numId="64" w16cid:durableId="546991584">
    <w:abstractNumId w:val="0"/>
  </w:num>
  <w:num w:numId="65" w16cid:durableId="1117867917">
    <w:abstractNumId w:val="3"/>
  </w:num>
  <w:num w:numId="66" w16cid:durableId="1443307472">
    <w:abstractNumId w:val="27"/>
  </w:num>
  <w:num w:numId="67" w16cid:durableId="152263208">
    <w:abstractNumId w:val="86"/>
  </w:num>
  <w:num w:numId="68" w16cid:durableId="638533785">
    <w:abstractNumId w:val="33"/>
  </w:num>
  <w:num w:numId="69" w16cid:durableId="1886863922">
    <w:abstractNumId w:val="44"/>
  </w:num>
  <w:num w:numId="70" w16cid:durableId="1612977760">
    <w:abstractNumId w:val="39"/>
  </w:num>
  <w:num w:numId="71" w16cid:durableId="1456874366">
    <w:abstractNumId w:val="34"/>
  </w:num>
  <w:num w:numId="72" w16cid:durableId="1577082966">
    <w:abstractNumId w:val="17"/>
  </w:num>
  <w:num w:numId="73" w16cid:durableId="873807557">
    <w:abstractNumId w:val="47"/>
  </w:num>
  <w:num w:numId="74" w16cid:durableId="118957055">
    <w:abstractNumId w:val="75"/>
  </w:num>
  <w:num w:numId="75" w16cid:durableId="2008944983">
    <w:abstractNumId w:val="61"/>
  </w:num>
  <w:num w:numId="76" w16cid:durableId="559049746">
    <w:abstractNumId w:val="60"/>
  </w:num>
  <w:num w:numId="77" w16cid:durableId="1511330375">
    <w:abstractNumId w:val="40"/>
  </w:num>
  <w:num w:numId="78" w16cid:durableId="1610773526">
    <w:abstractNumId w:val="48"/>
  </w:num>
  <w:num w:numId="79" w16cid:durableId="228275363">
    <w:abstractNumId w:val="65"/>
  </w:num>
  <w:num w:numId="80" w16cid:durableId="1257902246">
    <w:abstractNumId w:val="15"/>
  </w:num>
  <w:num w:numId="81" w16cid:durableId="341979843">
    <w:abstractNumId w:val="45"/>
  </w:num>
  <w:num w:numId="82" w16cid:durableId="1714499501">
    <w:abstractNumId w:val="22"/>
  </w:num>
  <w:num w:numId="83" w16cid:durableId="1959069378">
    <w:abstractNumId w:val="46"/>
  </w:num>
  <w:num w:numId="84" w16cid:durableId="1094979134">
    <w:abstractNumId w:val="87"/>
  </w:num>
  <w:num w:numId="85" w16cid:durableId="1395541">
    <w:abstractNumId w:val="28"/>
  </w:num>
  <w:num w:numId="86" w16cid:durableId="340860459">
    <w:abstractNumId w:val="92"/>
  </w:num>
  <w:num w:numId="87" w16cid:durableId="187839416">
    <w:abstractNumId w:val="12"/>
  </w:num>
  <w:num w:numId="88" w16cid:durableId="2068455209">
    <w:abstractNumId w:val="83"/>
  </w:num>
  <w:num w:numId="89" w16cid:durableId="711808226">
    <w:abstractNumId w:val="50"/>
  </w:num>
  <w:num w:numId="90" w16cid:durableId="183598065">
    <w:abstractNumId w:val="26"/>
  </w:num>
  <w:num w:numId="91" w16cid:durableId="19667098">
    <w:abstractNumId w:val="63"/>
  </w:num>
  <w:num w:numId="92" w16cid:durableId="57824824">
    <w:abstractNumId w:val="85"/>
  </w:num>
  <w:num w:numId="93" w16cid:durableId="1200585833">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1969436209">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1930577719">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424500533">
    <w:abstractNumId w:val="58"/>
  </w:num>
  <w:num w:numId="97" w16cid:durableId="410082431">
    <w:abstractNumId w:val="49"/>
  </w:num>
  <w:num w:numId="98" w16cid:durableId="1381981898">
    <w:abstractNumId w:val="84"/>
  </w:num>
  <w:num w:numId="99" w16cid:durableId="1478720886">
    <w:abstractNumId w:val="69"/>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B41"/>
    <w:rsid w:val="00004424"/>
    <w:rsid w:val="00004E4F"/>
    <w:rsid w:val="00005225"/>
    <w:rsid w:val="0000576E"/>
    <w:rsid w:val="0000665E"/>
    <w:rsid w:val="0000684B"/>
    <w:rsid w:val="00006CA1"/>
    <w:rsid w:val="000076E9"/>
    <w:rsid w:val="00007B4C"/>
    <w:rsid w:val="00011E42"/>
    <w:rsid w:val="00012D2D"/>
    <w:rsid w:val="00012E08"/>
    <w:rsid w:val="000133FC"/>
    <w:rsid w:val="00013A17"/>
    <w:rsid w:val="0001511B"/>
    <w:rsid w:val="00016123"/>
    <w:rsid w:val="000172F0"/>
    <w:rsid w:val="000176F5"/>
    <w:rsid w:val="00017FA0"/>
    <w:rsid w:val="0002052C"/>
    <w:rsid w:val="0002173E"/>
    <w:rsid w:val="00021743"/>
    <w:rsid w:val="00021CAE"/>
    <w:rsid w:val="00021F19"/>
    <w:rsid w:val="000224EE"/>
    <w:rsid w:val="00022CF6"/>
    <w:rsid w:val="0002357C"/>
    <w:rsid w:val="00024338"/>
    <w:rsid w:val="000243FC"/>
    <w:rsid w:val="00024952"/>
    <w:rsid w:val="00025358"/>
    <w:rsid w:val="000255E6"/>
    <w:rsid w:val="000259ED"/>
    <w:rsid w:val="00025E46"/>
    <w:rsid w:val="000268B8"/>
    <w:rsid w:val="00026ED2"/>
    <w:rsid w:val="00026F21"/>
    <w:rsid w:val="000274DC"/>
    <w:rsid w:val="00027CB7"/>
    <w:rsid w:val="000301DB"/>
    <w:rsid w:val="0003026B"/>
    <w:rsid w:val="000302CC"/>
    <w:rsid w:val="000318BF"/>
    <w:rsid w:val="00031F9D"/>
    <w:rsid w:val="00031FC0"/>
    <w:rsid w:val="000324A0"/>
    <w:rsid w:val="0003285C"/>
    <w:rsid w:val="00032FB1"/>
    <w:rsid w:val="00033213"/>
    <w:rsid w:val="0003504D"/>
    <w:rsid w:val="000351EF"/>
    <w:rsid w:val="0003527C"/>
    <w:rsid w:val="00035744"/>
    <w:rsid w:val="00035E3A"/>
    <w:rsid w:val="00035FFE"/>
    <w:rsid w:val="0003732D"/>
    <w:rsid w:val="000379E3"/>
    <w:rsid w:val="00040B6E"/>
    <w:rsid w:val="00040B9B"/>
    <w:rsid w:val="00041910"/>
    <w:rsid w:val="00041966"/>
    <w:rsid w:val="00041B0F"/>
    <w:rsid w:val="00042374"/>
    <w:rsid w:val="0004301E"/>
    <w:rsid w:val="00043024"/>
    <w:rsid w:val="00044A05"/>
    <w:rsid w:val="00044B4C"/>
    <w:rsid w:val="000459BE"/>
    <w:rsid w:val="00045E08"/>
    <w:rsid w:val="00046A6E"/>
    <w:rsid w:val="00046C23"/>
    <w:rsid w:val="00050318"/>
    <w:rsid w:val="00050545"/>
    <w:rsid w:val="00050957"/>
    <w:rsid w:val="00051788"/>
    <w:rsid w:val="00051C39"/>
    <w:rsid w:val="000523C0"/>
    <w:rsid w:val="000527A5"/>
    <w:rsid w:val="000531E5"/>
    <w:rsid w:val="00053474"/>
    <w:rsid w:val="00053741"/>
    <w:rsid w:val="00053B21"/>
    <w:rsid w:val="00053BDB"/>
    <w:rsid w:val="00054BC2"/>
    <w:rsid w:val="000554F4"/>
    <w:rsid w:val="0005634C"/>
    <w:rsid w:val="00056649"/>
    <w:rsid w:val="00056D35"/>
    <w:rsid w:val="00056E8E"/>
    <w:rsid w:val="00056EDD"/>
    <w:rsid w:val="00056FBB"/>
    <w:rsid w:val="0005737D"/>
    <w:rsid w:val="000578FA"/>
    <w:rsid w:val="00057DED"/>
    <w:rsid w:val="00060447"/>
    <w:rsid w:val="00060CF2"/>
    <w:rsid w:val="00060EEF"/>
    <w:rsid w:val="00061A8B"/>
    <w:rsid w:val="0006353B"/>
    <w:rsid w:val="00063A62"/>
    <w:rsid w:val="00063BE7"/>
    <w:rsid w:val="000645B4"/>
    <w:rsid w:val="00066378"/>
    <w:rsid w:val="00066A4C"/>
    <w:rsid w:val="00066EE3"/>
    <w:rsid w:val="0006720F"/>
    <w:rsid w:val="0006789A"/>
    <w:rsid w:val="0007005D"/>
    <w:rsid w:val="00070629"/>
    <w:rsid w:val="000721FE"/>
    <w:rsid w:val="0007333C"/>
    <w:rsid w:val="000740FD"/>
    <w:rsid w:val="0007431A"/>
    <w:rsid w:val="000743EA"/>
    <w:rsid w:val="000750E8"/>
    <w:rsid w:val="00075BC2"/>
    <w:rsid w:val="00075EEB"/>
    <w:rsid w:val="00075FFF"/>
    <w:rsid w:val="00076F5C"/>
    <w:rsid w:val="0007719F"/>
    <w:rsid w:val="00077C54"/>
    <w:rsid w:val="000800DC"/>
    <w:rsid w:val="000808D2"/>
    <w:rsid w:val="00081275"/>
    <w:rsid w:val="00081E65"/>
    <w:rsid w:val="00082D9A"/>
    <w:rsid w:val="00082E1A"/>
    <w:rsid w:val="000840C0"/>
    <w:rsid w:val="00085247"/>
    <w:rsid w:val="0008566E"/>
    <w:rsid w:val="000858A1"/>
    <w:rsid w:val="000864C9"/>
    <w:rsid w:val="00086EB0"/>
    <w:rsid w:val="00087799"/>
    <w:rsid w:val="000904AC"/>
    <w:rsid w:val="000906ED"/>
    <w:rsid w:val="00090EB1"/>
    <w:rsid w:val="00091476"/>
    <w:rsid w:val="0009154D"/>
    <w:rsid w:val="00091B97"/>
    <w:rsid w:val="0009326E"/>
    <w:rsid w:val="0009336F"/>
    <w:rsid w:val="00093FD9"/>
    <w:rsid w:val="00094B75"/>
    <w:rsid w:val="00094D01"/>
    <w:rsid w:val="00095687"/>
    <w:rsid w:val="00095D89"/>
    <w:rsid w:val="000962AD"/>
    <w:rsid w:val="000968A7"/>
    <w:rsid w:val="00097274"/>
    <w:rsid w:val="00097B64"/>
    <w:rsid w:val="00097E22"/>
    <w:rsid w:val="00097E2C"/>
    <w:rsid w:val="000A00B8"/>
    <w:rsid w:val="000A01EE"/>
    <w:rsid w:val="000A0579"/>
    <w:rsid w:val="000A0A66"/>
    <w:rsid w:val="000A0E4A"/>
    <w:rsid w:val="000A11B4"/>
    <w:rsid w:val="000A1E9C"/>
    <w:rsid w:val="000A2628"/>
    <w:rsid w:val="000A35F8"/>
    <w:rsid w:val="000A3C2D"/>
    <w:rsid w:val="000A3E09"/>
    <w:rsid w:val="000A505A"/>
    <w:rsid w:val="000A52A0"/>
    <w:rsid w:val="000A595A"/>
    <w:rsid w:val="000A59EA"/>
    <w:rsid w:val="000A67D0"/>
    <w:rsid w:val="000A70D1"/>
    <w:rsid w:val="000A7CED"/>
    <w:rsid w:val="000B17DF"/>
    <w:rsid w:val="000B19D0"/>
    <w:rsid w:val="000B30E0"/>
    <w:rsid w:val="000B3965"/>
    <w:rsid w:val="000B3A01"/>
    <w:rsid w:val="000B4334"/>
    <w:rsid w:val="000B4A7F"/>
    <w:rsid w:val="000B4BCC"/>
    <w:rsid w:val="000B557C"/>
    <w:rsid w:val="000B57F6"/>
    <w:rsid w:val="000B5E5E"/>
    <w:rsid w:val="000B641D"/>
    <w:rsid w:val="000B644C"/>
    <w:rsid w:val="000B7388"/>
    <w:rsid w:val="000B76DA"/>
    <w:rsid w:val="000C0697"/>
    <w:rsid w:val="000C087C"/>
    <w:rsid w:val="000C127F"/>
    <w:rsid w:val="000C1921"/>
    <w:rsid w:val="000C1C22"/>
    <w:rsid w:val="000C2644"/>
    <w:rsid w:val="000C42A7"/>
    <w:rsid w:val="000C4F72"/>
    <w:rsid w:val="000C51C6"/>
    <w:rsid w:val="000C51EA"/>
    <w:rsid w:val="000C5BE0"/>
    <w:rsid w:val="000C60E7"/>
    <w:rsid w:val="000C7506"/>
    <w:rsid w:val="000D050B"/>
    <w:rsid w:val="000D0E3D"/>
    <w:rsid w:val="000D2A24"/>
    <w:rsid w:val="000D45C9"/>
    <w:rsid w:val="000D52FA"/>
    <w:rsid w:val="000D5C69"/>
    <w:rsid w:val="000D6AA9"/>
    <w:rsid w:val="000D6D85"/>
    <w:rsid w:val="000D6E60"/>
    <w:rsid w:val="000D7462"/>
    <w:rsid w:val="000D7542"/>
    <w:rsid w:val="000D7973"/>
    <w:rsid w:val="000D7CFD"/>
    <w:rsid w:val="000E0751"/>
    <w:rsid w:val="000E0994"/>
    <w:rsid w:val="000E19A7"/>
    <w:rsid w:val="000E2DC9"/>
    <w:rsid w:val="000E3321"/>
    <w:rsid w:val="000E461C"/>
    <w:rsid w:val="000E5783"/>
    <w:rsid w:val="000E5D13"/>
    <w:rsid w:val="000E5EBF"/>
    <w:rsid w:val="000E618A"/>
    <w:rsid w:val="000E6655"/>
    <w:rsid w:val="000E690B"/>
    <w:rsid w:val="000E74A7"/>
    <w:rsid w:val="000E7FE5"/>
    <w:rsid w:val="000F0B9E"/>
    <w:rsid w:val="000F0D9E"/>
    <w:rsid w:val="000F13B6"/>
    <w:rsid w:val="000F1E50"/>
    <w:rsid w:val="000F22F5"/>
    <w:rsid w:val="000F41DE"/>
    <w:rsid w:val="000F4522"/>
    <w:rsid w:val="000F4F40"/>
    <w:rsid w:val="000F5983"/>
    <w:rsid w:val="000F6018"/>
    <w:rsid w:val="000F73C0"/>
    <w:rsid w:val="000F7CF0"/>
    <w:rsid w:val="00100FA4"/>
    <w:rsid w:val="001013C0"/>
    <w:rsid w:val="00101571"/>
    <w:rsid w:val="00102195"/>
    <w:rsid w:val="00102C01"/>
    <w:rsid w:val="0010478B"/>
    <w:rsid w:val="00104EFB"/>
    <w:rsid w:val="00105513"/>
    <w:rsid w:val="00106747"/>
    <w:rsid w:val="00106CC0"/>
    <w:rsid w:val="00106FFC"/>
    <w:rsid w:val="00107593"/>
    <w:rsid w:val="001076A9"/>
    <w:rsid w:val="00107904"/>
    <w:rsid w:val="00110795"/>
    <w:rsid w:val="0011084B"/>
    <w:rsid w:val="00110BFA"/>
    <w:rsid w:val="00110C36"/>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DB2"/>
    <w:rsid w:val="00120F27"/>
    <w:rsid w:val="00121744"/>
    <w:rsid w:val="001218ED"/>
    <w:rsid w:val="001222C1"/>
    <w:rsid w:val="00122A8D"/>
    <w:rsid w:val="00125407"/>
    <w:rsid w:val="00125567"/>
    <w:rsid w:val="00125A88"/>
    <w:rsid w:val="00125B9F"/>
    <w:rsid w:val="00125D39"/>
    <w:rsid w:val="001264B1"/>
    <w:rsid w:val="001265AC"/>
    <w:rsid w:val="00126A2A"/>
    <w:rsid w:val="00126AA3"/>
    <w:rsid w:val="00126D1A"/>
    <w:rsid w:val="001318C8"/>
    <w:rsid w:val="00131FC6"/>
    <w:rsid w:val="0013258D"/>
    <w:rsid w:val="001325E9"/>
    <w:rsid w:val="00132EBF"/>
    <w:rsid w:val="00132F37"/>
    <w:rsid w:val="00133A0A"/>
    <w:rsid w:val="001346E3"/>
    <w:rsid w:val="001352B6"/>
    <w:rsid w:val="00136107"/>
    <w:rsid w:val="00136139"/>
    <w:rsid w:val="0013616C"/>
    <w:rsid w:val="001378DE"/>
    <w:rsid w:val="00137A3D"/>
    <w:rsid w:val="001413CD"/>
    <w:rsid w:val="00141629"/>
    <w:rsid w:val="0014290C"/>
    <w:rsid w:val="00142E30"/>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20E0"/>
    <w:rsid w:val="001532F8"/>
    <w:rsid w:val="0015382B"/>
    <w:rsid w:val="0015416A"/>
    <w:rsid w:val="00154365"/>
    <w:rsid w:val="001543DB"/>
    <w:rsid w:val="00154D9F"/>
    <w:rsid w:val="00155751"/>
    <w:rsid w:val="00157445"/>
    <w:rsid w:val="0015749B"/>
    <w:rsid w:val="0016034B"/>
    <w:rsid w:val="00161C57"/>
    <w:rsid w:val="001623E4"/>
    <w:rsid w:val="001629DA"/>
    <w:rsid w:val="00162B0D"/>
    <w:rsid w:val="00163FF3"/>
    <w:rsid w:val="001643D5"/>
    <w:rsid w:val="00164C45"/>
    <w:rsid w:val="001650A1"/>
    <w:rsid w:val="001660E0"/>
    <w:rsid w:val="001662C9"/>
    <w:rsid w:val="00166B14"/>
    <w:rsid w:val="0016767B"/>
    <w:rsid w:val="00167741"/>
    <w:rsid w:val="00167810"/>
    <w:rsid w:val="001679A5"/>
    <w:rsid w:val="00167C91"/>
    <w:rsid w:val="00167F60"/>
    <w:rsid w:val="001715D4"/>
    <w:rsid w:val="00171A8F"/>
    <w:rsid w:val="001725B6"/>
    <w:rsid w:val="00172D27"/>
    <w:rsid w:val="001730BB"/>
    <w:rsid w:val="001731CF"/>
    <w:rsid w:val="0017342C"/>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73FF"/>
    <w:rsid w:val="0018757B"/>
    <w:rsid w:val="0018776C"/>
    <w:rsid w:val="00187897"/>
    <w:rsid w:val="00190181"/>
    <w:rsid w:val="001918DB"/>
    <w:rsid w:val="001920C9"/>
    <w:rsid w:val="00192258"/>
    <w:rsid w:val="00193374"/>
    <w:rsid w:val="001939E6"/>
    <w:rsid w:val="00193B86"/>
    <w:rsid w:val="00194684"/>
    <w:rsid w:val="00194909"/>
    <w:rsid w:val="00194FE3"/>
    <w:rsid w:val="0019535E"/>
    <w:rsid w:val="001966FA"/>
    <w:rsid w:val="0019671F"/>
    <w:rsid w:val="001968C8"/>
    <w:rsid w:val="00196A7C"/>
    <w:rsid w:val="0019739A"/>
    <w:rsid w:val="0019756E"/>
    <w:rsid w:val="001A02F4"/>
    <w:rsid w:val="001A1078"/>
    <w:rsid w:val="001A14D9"/>
    <w:rsid w:val="001A2DA5"/>
    <w:rsid w:val="001A31AA"/>
    <w:rsid w:val="001A31D4"/>
    <w:rsid w:val="001A37B5"/>
    <w:rsid w:val="001A45C5"/>
    <w:rsid w:val="001A47EE"/>
    <w:rsid w:val="001A4C19"/>
    <w:rsid w:val="001A508E"/>
    <w:rsid w:val="001A53B3"/>
    <w:rsid w:val="001A5D9F"/>
    <w:rsid w:val="001B0B6E"/>
    <w:rsid w:val="001B1A8B"/>
    <w:rsid w:val="001B23EF"/>
    <w:rsid w:val="001B3EE1"/>
    <w:rsid w:val="001B48E0"/>
    <w:rsid w:val="001B50A5"/>
    <w:rsid w:val="001B7401"/>
    <w:rsid w:val="001B7745"/>
    <w:rsid w:val="001B7D39"/>
    <w:rsid w:val="001C0CDA"/>
    <w:rsid w:val="001C193A"/>
    <w:rsid w:val="001C3104"/>
    <w:rsid w:val="001C3499"/>
    <w:rsid w:val="001C4B85"/>
    <w:rsid w:val="001C5179"/>
    <w:rsid w:val="001C57BA"/>
    <w:rsid w:val="001C57E6"/>
    <w:rsid w:val="001C5B8F"/>
    <w:rsid w:val="001C6638"/>
    <w:rsid w:val="001C79BE"/>
    <w:rsid w:val="001D0D3C"/>
    <w:rsid w:val="001D0DC4"/>
    <w:rsid w:val="001D0E37"/>
    <w:rsid w:val="001D1853"/>
    <w:rsid w:val="001D3529"/>
    <w:rsid w:val="001D3BA7"/>
    <w:rsid w:val="001D5057"/>
    <w:rsid w:val="001D5DEE"/>
    <w:rsid w:val="001D6F61"/>
    <w:rsid w:val="001D714B"/>
    <w:rsid w:val="001D799B"/>
    <w:rsid w:val="001D7A0D"/>
    <w:rsid w:val="001D7CC1"/>
    <w:rsid w:val="001E03E0"/>
    <w:rsid w:val="001E0729"/>
    <w:rsid w:val="001E0A98"/>
    <w:rsid w:val="001E112D"/>
    <w:rsid w:val="001E1743"/>
    <w:rsid w:val="001E1B43"/>
    <w:rsid w:val="001E1F4D"/>
    <w:rsid w:val="001E2D80"/>
    <w:rsid w:val="001E45DF"/>
    <w:rsid w:val="001E45F1"/>
    <w:rsid w:val="001E6177"/>
    <w:rsid w:val="001E69EF"/>
    <w:rsid w:val="001E7419"/>
    <w:rsid w:val="001E7AC6"/>
    <w:rsid w:val="001E7B2A"/>
    <w:rsid w:val="001E7C2D"/>
    <w:rsid w:val="001E7E0F"/>
    <w:rsid w:val="001F076A"/>
    <w:rsid w:val="001F0A60"/>
    <w:rsid w:val="001F16DD"/>
    <w:rsid w:val="001F179C"/>
    <w:rsid w:val="001F479A"/>
    <w:rsid w:val="001F4B20"/>
    <w:rsid w:val="001F4E87"/>
    <w:rsid w:val="001F59EF"/>
    <w:rsid w:val="001F5B22"/>
    <w:rsid w:val="001F63EF"/>
    <w:rsid w:val="001F715B"/>
    <w:rsid w:val="001F7199"/>
    <w:rsid w:val="002018D3"/>
    <w:rsid w:val="00201E08"/>
    <w:rsid w:val="00202AD7"/>
    <w:rsid w:val="00202ADF"/>
    <w:rsid w:val="00203C24"/>
    <w:rsid w:val="00203FC0"/>
    <w:rsid w:val="00205CC9"/>
    <w:rsid w:val="00205E99"/>
    <w:rsid w:val="00206DEC"/>
    <w:rsid w:val="002104DB"/>
    <w:rsid w:val="00210573"/>
    <w:rsid w:val="00210DE4"/>
    <w:rsid w:val="002111B2"/>
    <w:rsid w:val="002121A7"/>
    <w:rsid w:val="00212570"/>
    <w:rsid w:val="002130B4"/>
    <w:rsid w:val="00214208"/>
    <w:rsid w:val="00214D4F"/>
    <w:rsid w:val="00215001"/>
    <w:rsid w:val="00215848"/>
    <w:rsid w:val="002171BB"/>
    <w:rsid w:val="002173D9"/>
    <w:rsid w:val="0022087F"/>
    <w:rsid w:val="00220F3E"/>
    <w:rsid w:val="0022133C"/>
    <w:rsid w:val="00221966"/>
    <w:rsid w:val="00221ED4"/>
    <w:rsid w:val="00222631"/>
    <w:rsid w:val="002228D1"/>
    <w:rsid w:val="00222BD2"/>
    <w:rsid w:val="002230EB"/>
    <w:rsid w:val="002235E7"/>
    <w:rsid w:val="00223E14"/>
    <w:rsid w:val="002243DF"/>
    <w:rsid w:val="002246D1"/>
    <w:rsid w:val="00226596"/>
    <w:rsid w:val="00226CE0"/>
    <w:rsid w:val="00226D25"/>
    <w:rsid w:val="00227B2B"/>
    <w:rsid w:val="00227E27"/>
    <w:rsid w:val="00227FE1"/>
    <w:rsid w:val="00230324"/>
    <w:rsid w:val="00230327"/>
    <w:rsid w:val="00230984"/>
    <w:rsid w:val="00231F46"/>
    <w:rsid w:val="002332D6"/>
    <w:rsid w:val="002343FF"/>
    <w:rsid w:val="002346F9"/>
    <w:rsid w:val="00234CC7"/>
    <w:rsid w:val="002352A1"/>
    <w:rsid w:val="00235D67"/>
    <w:rsid w:val="00236B44"/>
    <w:rsid w:val="00236D56"/>
    <w:rsid w:val="00237CD3"/>
    <w:rsid w:val="00237FDA"/>
    <w:rsid w:val="002408BE"/>
    <w:rsid w:val="00241281"/>
    <w:rsid w:val="00241668"/>
    <w:rsid w:val="00242B77"/>
    <w:rsid w:val="0024363C"/>
    <w:rsid w:val="00245B24"/>
    <w:rsid w:val="00246B61"/>
    <w:rsid w:val="00247AF0"/>
    <w:rsid w:val="00247BBF"/>
    <w:rsid w:val="00247D94"/>
    <w:rsid w:val="00250218"/>
    <w:rsid w:val="00250262"/>
    <w:rsid w:val="002509D0"/>
    <w:rsid w:val="00251B15"/>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47F3"/>
    <w:rsid w:val="00265267"/>
    <w:rsid w:val="00265343"/>
    <w:rsid w:val="00266436"/>
    <w:rsid w:val="00266742"/>
    <w:rsid w:val="002667DA"/>
    <w:rsid w:val="00266B89"/>
    <w:rsid w:val="002701DE"/>
    <w:rsid w:val="002714DF"/>
    <w:rsid w:val="0027274E"/>
    <w:rsid w:val="00272BF3"/>
    <w:rsid w:val="00273259"/>
    <w:rsid w:val="0027328C"/>
    <w:rsid w:val="00273A6D"/>
    <w:rsid w:val="00273B33"/>
    <w:rsid w:val="00273EB9"/>
    <w:rsid w:val="002742D0"/>
    <w:rsid w:val="00275844"/>
    <w:rsid w:val="0027597C"/>
    <w:rsid w:val="00275C10"/>
    <w:rsid w:val="00276050"/>
    <w:rsid w:val="00276891"/>
    <w:rsid w:val="002770EA"/>
    <w:rsid w:val="002772D9"/>
    <w:rsid w:val="00277997"/>
    <w:rsid w:val="00277CA2"/>
    <w:rsid w:val="00280E39"/>
    <w:rsid w:val="00280F22"/>
    <w:rsid w:val="00281046"/>
    <w:rsid w:val="00281795"/>
    <w:rsid w:val="002819FF"/>
    <w:rsid w:val="00282398"/>
    <w:rsid w:val="002825A1"/>
    <w:rsid w:val="0028322C"/>
    <w:rsid w:val="002835C8"/>
    <w:rsid w:val="00283B69"/>
    <w:rsid w:val="00283CE0"/>
    <w:rsid w:val="00284D90"/>
    <w:rsid w:val="00284F70"/>
    <w:rsid w:val="0028606D"/>
    <w:rsid w:val="0028616A"/>
    <w:rsid w:val="00287178"/>
    <w:rsid w:val="0028784E"/>
    <w:rsid w:val="00291C33"/>
    <w:rsid w:val="002941B3"/>
    <w:rsid w:val="002954CC"/>
    <w:rsid w:val="002954F1"/>
    <w:rsid w:val="00295F08"/>
    <w:rsid w:val="00296D99"/>
    <w:rsid w:val="002970B0"/>
    <w:rsid w:val="0029720E"/>
    <w:rsid w:val="002976F9"/>
    <w:rsid w:val="002A10E3"/>
    <w:rsid w:val="002A13BC"/>
    <w:rsid w:val="002A1469"/>
    <w:rsid w:val="002A1601"/>
    <w:rsid w:val="002A1CF7"/>
    <w:rsid w:val="002A1F2B"/>
    <w:rsid w:val="002A2A7B"/>
    <w:rsid w:val="002A2F03"/>
    <w:rsid w:val="002A30EE"/>
    <w:rsid w:val="002A352B"/>
    <w:rsid w:val="002A42F8"/>
    <w:rsid w:val="002A4EB3"/>
    <w:rsid w:val="002A5B38"/>
    <w:rsid w:val="002A6F31"/>
    <w:rsid w:val="002A7A85"/>
    <w:rsid w:val="002B0898"/>
    <w:rsid w:val="002B0A1B"/>
    <w:rsid w:val="002B15A0"/>
    <w:rsid w:val="002B5728"/>
    <w:rsid w:val="002B5A86"/>
    <w:rsid w:val="002B607F"/>
    <w:rsid w:val="002B7961"/>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C7741"/>
    <w:rsid w:val="002D16B0"/>
    <w:rsid w:val="002D1B35"/>
    <w:rsid w:val="002D1B4F"/>
    <w:rsid w:val="002D3A6D"/>
    <w:rsid w:val="002D3DB0"/>
    <w:rsid w:val="002D3EAD"/>
    <w:rsid w:val="002D3F24"/>
    <w:rsid w:val="002D4269"/>
    <w:rsid w:val="002D435E"/>
    <w:rsid w:val="002D4588"/>
    <w:rsid w:val="002D462A"/>
    <w:rsid w:val="002D46C6"/>
    <w:rsid w:val="002D53B5"/>
    <w:rsid w:val="002D621A"/>
    <w:rsid w:val="002D64CA"/>
    <w:rsid w:val="002D6A82"/>
    <w:rsid w:val="002D6C09"/>
    <w:rsid w:val="002D6E1E"/>
    <w:rsid w:val="002D797D"/>
    <w:rsid w:val="002E01CC"/>
    <w:rsid w:val="002E228A"/>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29C"/>
    <w:rsid w:val="002F33B8"/>
    <w:rsid w:val="002F38BB"/>
    <w:rsid w:val="002F3E1D"/>
    <w:rsid w:val="002F499E"/>
    <w:rsid w:val="002F5AE4"/>
    <w:rsid w:val="002F6C18"/>
    <w:rsid w:val="002F6CFC"/>
    <w:rsid w:val="002F744D"/>
    <w:rsid w:val="002F74D3"/>
    <w:rsid w:val="002F778D"/>
    <w:rsid w:val="002F7C0E"/>
    <w:rsid w:val="002F7F42"/>
    <w:rsid w:val="00301721"/>
    <w:rsid w:val="003019E5"/>
    <w:rsid w:val="00301E5E"/>
    <w:rsid w:val="003027CC"/>
    <w:rsid w:val="00302B38"/>
    <w:rsid w:val="00302EB9"/>
    <w:rsid w:val="00303423"/>
    <w:rsid w:val="00303766"/>
    <w:rsid w:val="003039FE"/>
    <w:rsid w:val="003043F3"/>
    <w:rsid w:val="00304665"/>
    <w:rsid w:val="00304ADF"/>
    <w:rsid w:val="003052AB"/>
    <w:rsid w:val="00305D4B"/>
    <w:rsid w:val="00306427"/>
    <w:rsid w:val="0030672C"/>
    <w:rsid w:val="00306F35"/>
    <w:rsid w:val="00310141"/>
    <w:rsid w:val="003110BE"/>
    <w:rsid w:val="003113A2"/>
    <w:rsid w:val="0031179A"/>
    <w:rsid w:val="00311897"/>
    <w:rsid w:val="00312502"/>
    <w:rsid w:val="0031288E"/>
    <w:rsid w:val="0031294F"/>
    <w:rsid w:val="00312951"/>
    <w:rsid w:val="00312B9A"/>
    <w:rsid w:val="00312E61"/>
    <w:rsid w:val="00312F60"/>
    <w:rsid w:val="0031445D"/>
    <w:rsid w:val="00314A71"/>
    <w:rsid w:val="003159F3"/>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D54"/>
    <w:rsid w:val="003253E9"/>
    <w:rsid w:val="00325723"/>
    <w:rsid w:val="00325A08"/>
    <w:rsid w:val="00326902"/>
    <w:rsid w:val="00327B34"/>
    <w:rsid w:val="00330749"/>
    <w:rsid w:val="0033083F"/>
    <w:rsid w:val="003312D3"/>
    <w:rsid w:val="00332A60"/>
    <w:rsid w:val="00333158"/>
    <w:rsid w:val="003333D3"/>
    <w:rsid w:val="00333A4C"/>
    <w:rsid w:val="0033486B"/>
    <w:rsid w:val="0033486E"/>
    <w:rsid w:val="00334A27"/>
    <w:rsid w:val="00335B5C"/>
    <w:rsid w:val="00336382"/>
    <w:rsid w:val="0033771F"/>
    <w:rsid w:val="00337C0E"/>
    <w:rsid w:val="00340C1B"/>
    <w:rsid w:val="0034137B"/>
    <w:rsid w:val="00341905"/>
    <w:rsid w:val="00341E35"/>
    <w:rsid w:val="0034219A"/>
    <w:rsid w:val="00342C13"/>
    <w:rsid w:val="0034362E"/>
    <w:rsid w:val="00343B6E"/>
    <w:rsid w:val="003440A3"/>
    <w:rsid w:val="00344667"/>
    <w:rsid w:val="00344725"/>
    <w:rsid w:val="00345588"/>
    <w:rsid w:val="003458D0"/>
    <w:rsid w:val="0035099A"/>
    <w:rsid w:val="00351537"/>
    <w:rsid w:val="003519AF"/>
    <w:rsid w:val="003527DD"/>
    <w:rsid w:val="00352C9D"/>
    <w:rsid w:val="003542FC"/>
    <w:rsid w:val="00354AC7"/>
    <w:rsid w:val="003555DE"/>
    <w:rsid w:val="00356722"/>
    <w:rsid w:val="003567BE"/>
    <w:rsid w:val="00356DED"/>
    <w:rsid w:val="00356FD9"/>
    <w:rsid w:val="00360017"/>
    <w:rsid w:val="00360436"/>
    <w:rsid w:val="00360F8E"/>
    <w:rsid w:val="00361280"/>
    <w:rsid w:val="00362BA6"/>
    <w:rsid w:val="00362E22"/>
    <w:rsid w:val="00362F54"/>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8C7"/>
    <w:rsid w:val="00374ADA"/>
    <w:rsid w:val="00374CDD"/>
    <w:rsid w:val="003753CA"/>
    <w:rsid w:val="003757F2"/>
    <w:rsid w:val="00376F53"/>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5016"/>
    <w:rsid w:val="00385189"/>
    <w:rsid w:val="00385272"/>
    <w:rsid w:val="0038589D"/>
    <w:rsid w:val="00385FB5"/>
    <w:rsid w:val="003868FB"/>
    <w:rsid w:val="00386D0C"/>
    <w:rsid w:val="0038760E"/>
    <w:rsid w:val="0039092B"/>
    <w:rsid w:val="00390B7F"/>
    <w:rsid w:val="00391AAB"/>
    <w:rsid w:val="00391B4D"/>
    <w:rsid w:val="00391EC8"/>
    <w:rsid w:val="00392524"/>
    <w:rsid w:val="00394915"/>
    <w:rsid w:val="00394CE7"/>
    <w:rsid w:val="00397052"/>
    <w:rsid w:val="0039790A"/>
    <w:rsid w:val="00397CE0"/>
    <w:rsid w:val="00397CE9"/>
    <w:rsid w:val="003A04E3"/>
    <w:rsid w:val="003A073F"/>
    <w:rsid w:val="003A187E"/>
    <w:rsid w:val="003A1B84"/>
    <w:rsid w:val="003A2183"/>
    <w:rsid w:val="003A2340"/>
    <w:rsid w:val="003A25E4"/>
    <w:rsid w:val="003A268B"/>
    <w:rsid w:val="003A2A44"/>
    <w:rsid w:val="003A2E6A"/>
    <w:rsid w:val="003A399C"/>
    <w:rsid w:val="003A3C1B"/>
    <w:rsid w:val="003A3DCD"/>
    <w:rsid w:val="003A43DE"/>
    <w:rsid w:val="003A46F9"/>
    <w:rsid w:val="003A49B5"/>
    <w:rsid w:val="003A7249"/>
    <w:rsid w:val="003A7912"/>
    <w:rsid w:val="003B036E"/>
    <w:rsid w:val="003B0971"/>
    <w:rsid w:val="003B0A14"/>
    <w:rsid w:val="003B1940"/>
    <w:rsid w:val="003B1E87"/>
    <w:rsid w:val="003B2462"/>
    <w:rsid w:val="003B246F"/>
    <w:rsid w:val="003B3E7E"/>
    <w:rsid w:val="003B46B4"/>
    <w:rsid w:val="003B5CAB"/>
    <w:rsid w:val="003B6A8A"/>
    <w:rsid w:val="003B6D0C"/>
    <w:rsid w:val="003B7066"/>
    <w:rsid w:val="003B78AC"/>
    <w:rsid w:val="003B7EC1"/>
    <w:rsid w:val="003C0024"/>
    <w:rsid w:val="003C00A2"/>
    <w:rsid w:val="003C0A81"/>
    <w:rsid w:val="003C1CCC"/>
    <w:rsid w:val="003C2043"/>
    <w:rsid w:val="003C2250"/>
    <w:rsid w:val="003C2496"/>
    <w:rsid w:val="003C2926"/>
    <w:rsid w:val="003C4463"/>
    <w:rsid w:val="003C4CAB"/>
    <w:rsid w:val="003C659F"/>
    <w:rsid w:val="003C699C"/>
    <w:rsid w:val="003C6C85"/>
    <w:rsid w:val="003C6F58"/>
    <w:rsid w:val="003C7B4E"/>
    <w:rsid w:val="003C7BD5"/>
    <w:rsid w:val="003D0A6E"/>
    <w:rsid w:val="003D0AAA"/>
    <w:rsid w:val="003D0DF2"/>
    <w:rsid w:val="003D228F"/>
    <w:rsid w:val="003D38E4"/>
    <w:rsid w:val="003D47C3"/>
    <w:rsid w:val="003D4CEC"/>
    <w:rsid w:val="003D4EF2"/>
    <w:rsid w:val="003D59D5"/>
    <w:rsid w:val="003D5DEA"/>
    <w:rsid w:val="003D5E81"/>
    <w:rsid w:val="003D6073"/>
    <w:rsid w:val="003D64C4"/>
    <w:rsid w:val="003D753D"/>
    <w:rsid w:val="003E05C7"/>
    <w:rsid w:val="003E2030"/>
    <w:rsid w:val="003E2697"/>
    <w:rsid w:val="003E2E7E"/>
    <w:rsid w:val="003E3112"/>
    <w:rsid w:val="003E3D82"/>
    <w:rsid w:val="003E3FA1"/>
    <w:rsid w:val="003E52A2"/>
    <w:rsid w:val="003E56D8"/>
    <w:rsid w:val="003E591F"/>
    <w:rsid w:val="003E5A06"/>
    <w:rsid w:val="003E5A54"/>
    <w:rsid w:val="003E6F33"/>
    <w:rsid w:val="003E7AD5"/>
    <w:rsid w:val="003F0194"/>
    <w:rsid w:val="003F0D91"/>
    <w:rsid w:val="003F17BA"/>
    <w:rsid w:val="003F1DC4"/>
    <w:rsid w:val="003F311C"/>
    <w:rsid w:val="003F3D76"/>
    <w:rsid w:val="003F4307"/>
    <w:rsid w:val="003F436C"/>
    <w:rsid w:val="003F46D1"/>
    <w:rsid w:val="003F6FBE"/>
    <w:rsid w:val="003F727B"/>
    <w:rsid w:val="003F77E2"/>
    <w:rsid w:val="003F7FE1"/>
    <w:rsid w:val="00401245"/>
    <w:rsid w:val="004013F3"/>
    <w:rsid w:val="00401418"/>
    <w:rsid w:val="004022CB"/>
    <w:rsid w:val="004023F2"/>
    <w:rsid w:val="004044E2"/>
    <w:rsid w:val="004056CB"/>
    <w:rsid w:val="00406096"/>
    <w:rsid w:val="00406830"/>
    <w:rsid w:val="00406EE1"/>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5E3E"/>
    <w:rsid w:val="0041690F"/>
    <w:rsid w:val="00416AE9"/>
    <w:rsid w:val="004209ED"/>
    <w:rsid w:val="00421C9C"/>
    <w:rsid w:val="00423275"/>
    <w:rsid w:val="0042414A"/>
    <w:rsid w:val="00424491"/>
    <w:rsid w:val="00424832"/>
    <w:rsid w:val="00424BCF"/>
    <w:rsid w:val="00424EAD"/>
    <w:rsid w:val="00425883"/>
    <w:rsid w:val="00426079"/>
    <w:rsid w:val="00426096"/>
    <w:rsid w:val="004261CD"/>
    <w:rsid w:val="004265AA"/>
    <w:rsid w:val="0042688A"/>
    <w:rsid w:val="00427BF8"/>
    <w:rsid w:val="0043093F"/>
    <w:rsid w:val="00430F35"/>
    <w:rsid w:val="00431A03"/>
    <w:rsid w:val="004329E6"/>
    <w:rsid w:val="00432BF2"/>
    <w:rsid w:val="0043366D"/>
    <w:rsid w:val="0043558F"/>
    <w:rsid w:val="00437054"/>
    <w:rsid w:val="004405DB"/>
    <w:rsid w:val="00440AC3"/>
    <w:rsid w:val="00440D7A"/>
    <w:rsid w:val="00440EA2"/>
    <w:rsid w:val="004410AD"/>
    <w:rsid w:val="00441909"/>
    <w:rsid w:val="00441AC0"/>
    <w:rsid w:val="00442549"/>
    <w:rsid w:val="0044493E"/>
    <w:rsid w:val="00444F50"/>
    <w:rsid w:val="0044575B"/>
    <w:rsid w:val="00445E99"/>
    <w:rsid w:val="00446921"/>
    <w:rsid w:val="004505D5"/>
    <w:rsid w:val="004508F4"/>
    <w:rsid w:val="004513A6"/>
    <w:rsid w:val="0045163F"/>
    <w:rsid w:val="00451FC4"/>
    <w:rsid w:val="00452702"/>
    <w:rsid w:val="004530B2"/>
    <w:rsid w:val="004539B9"/>
    <w:rsid w:val="00454FEA"/>
    <w:rsid w:val="004564B4"/>
    <w:rsid w:val="004570AC"/>
    <w:rsid w:val="004570EE"/>
    <w:rsid w:val="00457CEC"/>
    <w:rsid w:val="00457D58"/>
    <w:rsid w:val="00460E98"/>
    <w:rsid w:val="004611DF"/>
    <w:rsid w:val="0046122B"/>
    <w:rsid w:val="004613F9"/>
    <w:rsid w:val="00461410"/>
    <w:rsid w:val="00462401"/>
    <w:rsid w:val="00463A96"/>
    <w:rsid w:val="00463D7D"/>
    <w:rsid w:val="00463EFD"/>
    <w:rsid w:val="00464E07"/>
    <w:rsid w:val="00465150"/>
    <w:rsid w:val="0046628B"/>
    <w:rsid w:val="0046674D"/>
    <w:rsid w:val="0046704B"/>
    <w:rsid w:val="00467F04"/>
    <w:rsid w:val="004713C1"/>
    <w:rsid w:val="004716C4"/>
    <w:rsid w:val="00471C21"/>
    <w:rsid w:val="00473BEF"/>
    <w:rsid w:val="00474181"/>
    <w:rsid w:val="00474920"/>
    <w:rsid w:val="00474C95"/>
    <w:rsid w:val="0047511F"/>
    <w:rsid w:val="0047550A"/>
    <w:rsid w:val="004762AE"/>
    <w:rsid w:val="00476399"/>
    <w:rsid w:val="0047674A"/>
    <w:rsid w:val="00476F5B"/>
    <w:rsid w:val="004775D5"/>
    <w:rsid w:val="00477C5F"/>
    <w:rsid w:val="00477EDE"/>
    <w:rsid w:val="00480051"/>
    <w:rsid w:val="004807A0"/>
    <w:rsid w:val="004807F5"/>
    <w:rsid w:val="004814A1"/>
    <w:rsid w:val="004817E8"/>
    <w:rsid w:val="004829AA"/>
    <w:rsid w:val="00483F35"/>
    <w:rsid w:val="00483FD0"/>
    <w:rsid w:val="004842DD"/>
    <w:rsid w:val="00484B1D"/>
    <w:rsid w:val="00484DBA"/>
    <w:rsid w:val="00486D60"/>
    <w:rsid w:val="004872F6"/>
    <w:rsid w:val="00487E60"/>
    <w:rsid w:val="00490442"/>
    <w:rsid w:val="00490A92"/>
    <w:rsid w:val="00490D56"/>
    <w:rsid w:val="00490D58"/>
    <w:rsid w:val="00491616"/>
    <w:rsid w:val="00491D00"/>
    <w:rsid w:val="0049209C"/>
    <w:rsid w:val="00492294"/>
    <w:rsid w:val="0049234E"/>
    <w:rsid w:val="00492730"/>
    <w:rsid w:val="00492B3A"/>
    <w:rsid w:val="00493510"/>
    <w:rsid w:val="00494080"/>
    <w:rsid w:val="00494761"/>
    <w:rsid w:val="00495002"/>
    <w:rsid w:val="00496714"/>
    <w:rsid w:val="004A039E"/>
    <w:rsid w:val="004A091C"/>
    <w:rsid w:val="004A0E95"/>
    <w:rsid w:val="004A126D"/>
    <w:rsid w:val="004A159A"/>
    <w:rsid w:val="004A37FD"/>
    <w:rsid w:val="004A49BE"/>
    <w:rsid w:val="004A4CC8"/>
    <w:rsid w:val="004A5211"/>
    <w:rsid w:val="004A53E3"/>
    <w:rsid w:val="004A5678"/>
    <w:rsid w:val="004A5DDD"/>
    <w:rsid w:val="004A6DEE"/>
    <w:rsid w:val="004A6E1C"/>
    <w:rsid w:val="004A775E"/>
    <w:rsid w:val="004B01E1"/>
    <w:rsid w:val="004B0E42"/>
    <w:rsid w:val="004B1375"/>
    <w:rsid w:val="004B1E5A"/>
    <w:rsid w:val="004B229D"/>
    <w:rsid w:val="004B3440"/>
    <w:rsid w:val="004B3870"/>
    <w:rsid w:val="004B4262"/>
    <w:rsid w:val="004B4F5F"/>
    <w:rsid w:val="004B5283"/>
    <w:rsid w:val="004B6176"/>
    <w:rsid w:val="004B686B"/>
    <w:rsid w:val="004B6B97"/>
    <w:rsid w:val="004B6DE2"/>
    <w:rsid w:val="004B7524"/>
    <w:rsid w:val="004C00A5"/>
    <w:rsid w:val="004C04DF"/>
    <w:rsid w:val="004C094C"/>
    <w:rsid w:val="004C0C33"/>
    <w:rsid w:val="004C0D4F"/>
    <w:rsid w:val="004C3495"/>
    <w:rsid w:val="004C3603"/>
    <w:rsid w:val="004C41DC"/>
    <w:rsid w:val="004C48D3"/>
    <w:rsid w:val="004C5A01"/>
    <w:rsid w:val="004C74E9"/>
    <w:rsid w:val="004C7F1F"/>
    <w:rsid w:val="004D09CC"/>
    <w:rsid w:val="004D1B24"/>
    <w:rsid w:val="004D1B6D"/>
    <w:rsid w:val="004D3652"/>
    <w:rsid w:val="004D4494"/>
    <w:rsid w:val="004D48B4"/>
    <w:rsid w:val="004D4B1A"/>
    <w:rsid w:val="004D4D0C"/>
    <w:rsid w:val="004D4ED2"/>
    <w:rsid w:val="004D5613"/>
    <w:rsid w:val="004D569C"/>
    <w:rsid w:val="004D63AF"/>
    <w:rsid w:val="004E0875"/>
    <w:rsid w:val="004E16F6"/>
    <w:rsid w:val="004E22B0"/>
    <w:rsid w:val="004E2428"/>
    <w:rsid w:val="004E2772"/>
    <w:rsid w:val="004E292C"/>
    <w:rsid w:val="004E2F5E"/>
    <w:rsid w:val="004E348B"/>
    <w:rsid w:val="004E3B4B"/>
    <w:rsid w:val="004E3D43"/>
    <w:rsid w:val="004E4E24"/>
    <w:rsid w:val="004E4E27"/>
    <w:rsid w:val="004E68E9"/>
    <w:rsid w:val="004E6959"/>
    <w:rsid w:val="004E6B05"/>
    <w:rsid w:val="004E77DC"/>
    <w:rsid w:val="004E7B9E"/>
    <w:rsid w:val="004F217D"/>
    <w:rsid w:val="004F28C3"/>
    <w:rsid w:val="004F3225"/>
    <w:rsid w:val="004F34F4"/>
    <w:rsid w:val="004F3A20"/>
    <w:rsid w:val="004F466E"/>
    <w:rsid w:val="004F48CA"/>
    <w:rsid w:val="004F4E7F"/>
    <w:rsid w:val="004F5A32"/>
    <w:rsid w:val="004F5ADB"/>
    <w:rsid w:val="004F60B1"/>
    <w:rsid w:val="004F6F6D"/>
    <w:rsid w:val="004F71AA"/>
    <w:rsid w:val="00500476"/>
    <w:rsid w:val="005006F3"/>
    <w:rsid w:val="0050078D"/>
    <w:rsid w:val="005011EA"/>
    <w:rsid w:val="00501587"/>
    <w:rsid w:val="0050327B"/>
    <w:rsid w:val="005036B8"/>
    <w:rsid w:val="00505E6A"/>
    <w:rsid w:val="005063B3"/>
    <w:rsid w:val="0050694D"/>
    <w:rsid w:val="00506B77"/>
    <w:rsid w:val="0050759E"/>
    <w:rsid w:val="00507AA3"/>
    <w:rsid w:val="005102D5"/>
    <w:rsid w:val="00510895"/>
    <w:rsid w:val="0051133A"/>
    <w:rsid w:val="0051176D"/>
    <w:rsid w:val="00511DA9"/>
    <w:rsid w:val="00512086"/>
    <w:rsid w:val="00512B48"/>
    <w:rsid w:val="00512ECA"/>
    <w:rsid w:val="005138D6"/>
    <w:rsid w:val="00513BB0"/>
    <w:rsid w:val="00514DF7"/>
    <w:rsid w:val="0051551E"/>
    <w:rsid w:val="005164BC"/>
    <w:rsid w:val="0051671A"/>
    <w:rsid w:val="00516D6D"/>
    <w:rsid w:val="00516FDB"/>
    <w:rsid w:val="0051713E"/>
    <w:rsid w:val="00517583"/>
    <w:rsid w:val="00517C19"/>
    <w:rsid w:val="00521368"/>
    <w:rsid w:val="00521481"/>
    <w:rsid w:val="00521CBF"/>
    <w:rsid w:val="00521F55"/>
    <w:rsid w:val="005225C6"/>
    <w:rsid w:val="00522EAD"/>
    <w:rsid w:val="00523372"/>
    <w:rsid w:val="00523D96"/>
    <w:rsid w:val="00524186"/>
    <w:rsid w:val="00525D2F"/>
    <w:rsid w:val="00526165"/>
    <w:rsid w:val="00526356"/>
    <w:rsid w:val="00527091"/>
    <w:rsid w:val="005279B8"/>
    <w:rsid w:val="00530065"/>
    <w:rsid w:val="005316AB"/>
    <w:rsid w:val="00532191"/>
    <w:rsid w:val="00533C6E"/>
    <w:rsid w:val="005351E8"/>
    <w:rsid w:val="0053629F"/>
    <w:rsid w:val="00536BA8"/>
    <w:rsid w:val="00536D04"/>
    <w:rsid w:val="00537411"/>
    <w:rsid w:val="00540473"/>
    <w:rsid w:val="005426D6"/>
    <w:rsid w:val="00542978"/>
    <w:rsid w:val="005429DC"/>
    <w:rsid w:val="00543181"/>
    <w:rsid w:val="005450E0"/>
    <w:rsid w:val="005458D3"/>
    <w:rsid w:val="00546324"/>
    <w:rsid w:val="005464A2"/>
    <w:rsid w:val="00547009"/>
    <w:rsid w:val="0055063D"/>
    <w:rsid w:val="00552279"/>
    <w:rsid w:val="00552F43"/>
    <w:rsid w:val="005532A8"/>
    <w:rsid w:val="005532B9"/>
    <w:rsid w:val="00553567"/>
    <w:rsid w:val="005549BC"/>
    <w:rsid w:val="005549F6"/>
    <w:rsid w:val="00554ABB"/>
    <w:rsid w:val="00554C9F"/>
    <w:rsid w:val="005558AC"/>
    <w:rsid w:val="00555D4D"/>
    <w:rsid w:val="0055702A"/>
    <w:rsid w:val="005572CC"/>
    <w:rsid w:val="00557767"/>
    <w:rsid w:val="005610EE"/>
    <w:rsid w:val="0056119B"/>
    <w:rsid w:val="00561599"/>
    <w:rsid w:val="00562102"/>
    <w:rsid w:val="005631E1"/>
    <w:rsid w:val="0056322F"/>
    <w:rsid w:val="00564D45"/>
    <w:rsid w:val="0056761B"/>
    <w:rsid w:val="005704EA"/>
    <w:rsid w:val="005721B3"/>
    <w:rsid w:val="00572F88"/>
    <w:rsid w:val="005738D5"/>
    <w:rsid w:val="00573DD2"/>
    <w:rsid w:val="00574C19"/>
    <w:rsid w:val="00575AA1"/>
    <w:rsid w:val="00575B91"/>
    <w:rsid w:val="00576151"/>
    <w:rsid w:val="00576368"/>
    <w:rsid w:val="005764D2"/>
    <w:rsid w:val="00577D5A"/>
    <w:rsid w:val="00580D25"/>
    <w:rsid w:val="00580ECD"/>
    <w:rsid w:val="005815C3"/>
    <w:rsid w:val="00583418"/>
    <w:rsid w:val="005836E8"/>
    <w:rsid w:val="005837DE"/>
    <w:rsid w:val="00584799"/>
    <w:rsid w:val="00585490"/>
    <w:rsid w:val="00585964"/>
    <w:rsid w:val="005861C9"/>
    <w:rsid w:val="00586B0B"/>
    <w:rsid w:val="00587308"/>
    <w:rsid w:val="00587CFE"/>
    <w:rsid w:val="00587DFA"/>
    <w:rsid w:val="0059003D"/>
    <w:rsid w:val="00590323"/>
    <w:rsid w:val="00592401"/>
    <w:rsid w:val="00592642"/>
    <w:rsid w:val="00592D57"/>
    <w:rsid w:val="00594C22"/>
    <w:rsid w:val="00594C68"/>
    <w:rsid w:val="0059530B"/>
    <w:rsid w:val="00595549"/>
    <w:rsid w:val="00595A0A"/>
    <w:rsid w:val="00596454"/>
    <w:rsid w:val="0059698A"/>
    <w:rsid w:val="005A002B"/>
    <w:rsid w:val="005A1E0E"/>
    <w:rsid w:val="005A1FEC"/>
    <w:rsid w:val="005A3799"/>
    <w:rsid w:val="005A419B"/>
    <w:rsid w:val="005A4591"/>
    <w:rsid w:val="005A566F"/>
    <w:rsid w:val="005A5DAE"/>
    <w:rsid w:val="005A615E"/>
    <w:rsid w:val="005A6230"/>
    <w:rsid w:val="005A638B"/>
    <w:rsid w:val="005A662F"/>
    <w:rsid w:val="005A7B09"/>
    <w:rsid w:val="005B00E7"/>
    <w:rsid w:val="005B0636"/>
    <w:rsid w:val="005B0878"/>
    <w:rsid w:val="005B134F"/>
    <w:rsid w:val="005B3697"/>
    <w:rsid w:val="005B3D44"/>
    <w:rsid w:val="005B44FA"/>
    <w:rsid w:val="005B5DB7"/>
    <w:rsid w:val="005B6285"/>
    <w:rsid w:val="005B718D"/>
    <w:rsid w:val="005B71BD"/>
    <w:rsid w:val="005B7538"/>
    <w:rsid w:val="005C0476"/>
    <w:rsid w:val="005C0A57"/>
    <w:rsid w:val="005C0C42"/>
    <w:rsid w:val="005C187E"/>
    <w:rsid w:val="005C19C4"/>
    <w:rsid w:val="005C258C"/>
    <w:rsid w:val="005C2E98"/>
    <w:rsid w:val="005C470A"/>
    <w:rsid w:val="005C5309"/>
    <w:rsid w:val="005C5848"/>
    <w:rsid w:val="005C5F6B"/>
    <w:rsid w:val="005C6143"/>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D6B8A"/>
    <w:rsid w:val="005D711A"/>
    <w:rsid w:val="005E1E9C"/>
    <w:rsid w:val="005E1FEF"/>
    <w:rsid w:val="005E2C2C"/>
    <w:rsid w:val="005E345A"/>
    <w:rsid w:val="005E4261"/>
    <w:rsid w:val="005E477E"/>
    <w:rsid w:val="005E480F"/>
    <w:rsid w:val="005E60C8"/>
    <w:rsid w:val="005E64C8"/>
    <w:rsid w:val="005E6539"/>
    <w:rsid w:val="005E69DE"/>
    <w:rsid w:val="005E6EFD"/>
    <w:rsid w:val="005F005F"/>
    <w:rsid w:val="005F04E2"/>
    <w:rsid w:val="005F11C1"/>
    <w:rsid w:val="005F122C"/>
    <w:rsid w:val="005F1A62"/>
    <w:rsid w:val="005F22AD"/>
    <w:rsid w:val="005F234D"/>
    <w:rsid w:val="005F4753"/>
    <w:rsid w:val="005F5D6E"/>
    <w:rsid w:val="005F5DE2"/>
    <w:rsid w:val="005F6885"/>
    <w:rsid w:val="005F6B0E"/>
    <w:rsid w:val="005F74B5"/>
    <w:rsid w:val="006002BA"/>
    <w:rsid w:val="0060053D"/>
    <w:rsid w:val="00600D48"/>
    <w:rsid w:val="00601619"/>
    <w:rsid w:val="00601C54"/>
    <w:rsid w:val="006022C9"/>
    <w:rsid w:val="006030BD"/>
    <w:rsid w:val="00603526"/>
    <w:rsid w:val="006038D1"/>
    <w:rsid w:val="00604524"/>
    <w:rsid w:val="00604C79"/>
    <w:rsid w:val="00604D63"/>
    <w:rsid w:val="00604DFC"/>
    <w:rsid w:val="0060548F"/>
    <w:rsid w:val="006054C2"/>
    <w:rsid w:val="006057F5"/>
    <w:rsid w:val="00605FE9"/>
    <w:rsid w:val="0060691C"/>
    <w:rsid w:val="00606994"/>
    <w:rsid w:val="00606EA8"/>
    <w:rsid w:val="006077C4"/>
    <w:rsid w:val="006078C2"/>
    <w:rsid w:val="006105A0"/>
    <w:rsid w:val="00611CC1"/>
    <w:rsid w:val="006123AD"/>
    <w:rsid w:val="00612545"/>
    <w:rsid w:val="00612BFE"/>
    <w:rsid w:val="00613164"/>
    <w:rsid w:val="00613298"/>
    <w:rsid w:val="00613633"/>
    <w:rsid w:val="006136AC"/>
    <w:rsid w:val="006136C8"/>
    <w:rsid w:val="00613A60"/>
    <w:rsid w:val="00613E6D"/>
    <w:rsid w:val="00613FCF"/>
    <w:rsid w:val="006142A3"/>
    <w:rsid w:val="00614E4B"/>
    <w:rsid w:val="00614F22"/>
    <w:rsid w:val="00614FC8"/>
    <w:rsid w:val="0061540B"/>
    <w:rsid w:val="006161C0"/>
    <w:rsid w:val="006161D6"/>
    <w:rsid w:val="006167FE"/>
    <w:rsid w:val="00617428"/>
    <w:rsid w:val="006179FD"/>
    <w:rsid w:val="00620368"/>
    <w:rsid w:val="00623989"/>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2DD"/>
    <w:rsid w:val="006406FF"/>
    <w:rsid w:val="00640F06"/>
    <w:rsid w:val="00641DB6"/>
    <w:rsid w:val="00641FA1"/>
    <w:rsid w:val="006420E2"/>
    <w:rsid w:val="00642537"/>
    <w:rsid w:val="00642A5C"/>
    <w:rsid w:val="00643131"/>
    <w:rsid w:val="00643274"/>
    <w:rsid w:val="00643B46"/>
    <w:rsid w:val="006458B5"/>
    <w:rsid w:val="00645C61"/>
    <w:rsid w:val="00646584"/>
    <w:rsid w:val="00646CD3"/>
    <w:rsid w:val="006476FB"/>
    <w:rsid w:val="00650DA3"/>
    <w:rsid w:val="00651ADE"/>
    <w:rsid w:val="00651B8F"/>
    <w:rsid w:val="00651CF2"/>
    <w:rsid w:val="00651E3F"/>
    <w:rsid w:val="0065271C"/>
    <w:rsid w:val="006529FD"/>
    <w:rsid w:val="00652AAC"/>
    <w:rsid w:val="00652CF2"/>
    <w:rsid w:val="0065387D"/>
    <w:rsid w:val="00653E5C"/>
    <w:rsid w:val="00653EEC"/>
    <w:rsid w:val="0065505C"/>
    <w:rsid w:val="00655397"/>
    <w:rsid w:val="006557B0"/>
    <w:rsid w:val="00655B8B"/>
    <w:rsid w:val="00656568"/>
    <w:rsid w:val="00656C47"/>
    <w:rsid w:val="006573F3"/>
    <w:rsid w:val="0065795B"/>
    <w:rsid w:val="00657CEA"/>
    <w:rsid w:val="00660090"/>
    <w:rsid w:val="00660229"/>
    <w:rsid w:val="00660881"/>
    <w:rsid w:val="00660891"/>
    <w:rsid w:val="006608A1"/>
    <w:rsid w:val="00660F08"/>
    <w:rsid w:val="006610FA"/>
    <w:rsid w:val="006611D3"/>
    <w:rsid w:val="006627D6"/>
    <w:rsid w:val="006627DE"/>
    <w:rsid w:val="006628CF"/>
    <w:rsid w:val="00662C95"/>
    <w:rsid w:val="00663201"/>
    <w:rsid w:val="00664106"/>
    <w:rsid w:val="0066412D"/>
    <w:rsid w:val="00665B1C"/>
    <w:rsid w:val="00665B95"/>
    <w:rsid w:val="00665CC4"/>
    <w:rsid w:val="006663C0"/>
    <w:rsid w:val="006664C8"/>
    <w:rsid w:val="00666E1D"/>
    <w:rsid w:val="00667ADF"/>
    <w:rsid w:val="00667B5A"/>
    <w:rsid w:val="00667F45"/>
    <w:rsid w:val="00670459"/>
    <w:rsid w:val="006718F8"/>
    <w:rsid w:val="00672D22"/>
    <w:rsid w:val="00673261"/>
    <w:rsid w:val="00673D7E"/>
    <w:rsid w:val="00674EEF"/>
    <w:rsid w:val="00675B97"/>
    <w:rsid w:val="0067765C"/>
    <w:rsid w:val="00677B0B"/>
    <w:rsid w:val="00680161"/>
    <w:rsid w:val="006805F8"/>
    <w:rsid w:val="0068175B"/>
    <w:rsid w:val="006817B4"/>
    <w:rsid w:val="006825D1"/>
    <w:rsid w:val="0068280F"/>
    <w:rsid w:val="00682A4D"/>
    <w:rsid w:val="00683642"/>
    <w:rsid w:val="00684184"/>
    <w:rsid w:val="006842E1"/>
    <w:rsid w:val="00684AA6"/>
    <w:rsid w:val="006856C0"/>
    <w:rsid w:val="006877DB"/>
    <w:rsid w:val="00687842"/>
    <w:rsid w:val="00687B50"/>
    <w:rsid w:val="00687C17"/>
    <w:rsid w:val="00687F1F"/>
    <w:rsid w:val="0069017A"/>
    <w:rsid w:val="00690490"/>
    <w:rsid w:val="006918EE"/>
    <w:rsid w:val="00691F11"/>
    <w:rsid w:val="00692682"/>
    <w:rsid w:val="00692A6A"/>
    <w:rsid w:val="00692F61"/>
    <w:rsid w:val="00692F75"/>
    <w:rsid w:val="0069304D"/>
    <w:rsid w:val="00693933"/>
    <w:rsid w:val="00693F98"/>
    <w:rsid w:val="00694373"/>
    <w:rsid w:val="0069504A"/>
    <w:rsid w:val="00695558"/>
    <w:rsid w:val="00695FEA"/>
    <w:rsid w:val="0069618B"/>
    <w:rsid w:val="0069658E"/>
    <w:rsid w:val="00696C66"/>
    <w:rsid w:val="006A05A5"/>
    <w:rsid w:val="006A0CBB"/>
    <w:rsid w:val="006A1353"/>
    <w:rsid w:val="006A25F4"/>
    <w:rsid w:val="006A2C54"/>
    <w:rsid w:val="006A3B3B"/>
    <w:rsid w:val="006A48AC"/>
    <w:rsid w:val="006A49DB"/>
    <w:rsid w:val="006A4A7F"/>
    <w:rsid w:val="006A6971"/>
    <w:rsid w:val="006A6E83"/>
    <w:rsid w:val="006A7F13"/>
    <w:rsid w:val="006A7F66"/>
    <w:rsid w:val="006B0022"/>
    <w:rsid w:val="006B0442"/>
    <w:rsid w:val="006B04EF"/>
    <w:rsid w:val="006B2AF3"/>
    <w:rsid w:val="006B4BDB"/>
    <w:rsid w:val="006B50FA"/>
    <w:rsid w:val="006B6698"/>
    <w:rsid w:val="006B6F08"/>
    <w:rsid w:val="006C0355"/>
    <w:rsid w:val="006C1590"/>
    <w:rsid w:val="006C29CF"/>
    <w:rsid w:val="006C2B2A"/>
    <w:rsid w:val="006C2FB8"/>
    <w:rsid w:val="006C2FC4"/>
    <w:rsid w:val="006C3083"/>
    <w:rsid w:val="006C37D5"/>
    <w:rsid w:val="006C38FB"/>
    <w:rsid w:val="006C39BE"/>
    <w:rsid w:val="006C3AE8"/>
    <w:rsid w:val="006C3EF4"/>
    <w:rsid w:val="006C3F66"/>
    <w:rsid w:val="006C4D50"/>
    <w:rsid w:val="006C4F31"/>
    <w:rsid w:val="006C5B74"/>
    <w:rsid w:val="006C6843"/>
    <w:rsid w:val="006C6FA5"/>
    <w:rsid w:val="006C7D03"/>
    <w:rsid w:val="006C7D96"/>
    <w:rsid w:val="006D0146"/>
    <w:rsid w:val="006D0182"/>
    <w:rsid w:val="006D08AE"/>
    <w:rsid w:val="006D098E"/>
    <w:rsid w:val="006D0A30"/>
    <w:rsid w:val="006D17F2"/>
    <w:rsid w:val="006D1BCA"/>
    <w:rsid w:val="006D30E6"/>
    <w:rsid w:val="006D35B4"/>
    <w:rsid w:val="006D5047"/>
    <w:rsid w:val="006D509A"/>
    <w:rsid w:val="006D516E"/>
    <w:rsid w:val="006D53B5"/>
    <w:rsid w:val="006D669F"/>
    <w:rsid w:val="006D7810"/>
    <w:rsid w:val="006E0397"/>
    <w:rsid w:val="006E064C"/>
    <w:rsid w:val="006E0B5C"/>
    <w:rsid w:val="006E0C02"/>
    <w:rsid w:val="006E1452"/>
    <w:rsid w:val="006E16E6"/>
    <w:rsid w:val="006E1D6A"/>
    <w:rsid w:val="006E1ECC"/>
    <w:rsid w:val="006E2D78"/>
    <w:rsid w:val="006E2E2A"/>
    <w:rsid w:val="006E390D"/>
    <w:rsid w:val="006E41D3"/>
    <w:rsid w:val="006E5419"/>
    <w:rsid w:val="006E5442"/>
    <w:rsid w:val="006E5CE9"/>
    <w:rsid w:val="006E64EB"/>
    <w:rsid w:val="006E6706"/>
    <w:rsid w:val="006E673E"/>
    <w:rsid w:val="006E6835"/>
    <w:rsid w:val="006E6B0E"/>
    <w:rsid w:val="006E70D7"/>
    <w:rsid w:val="006E7539"/>
    <w:rsid w:val="006E7BA8"/>
    <w:rsid w:val="006E7C54"/>
    <w:rsid w:val="006F0A12"/>
    <w:rsid w:val="006F0BA8"/>
    <w:rsid w:val="006F0D1F"/>
    <w:rsid w:val="006F0EB1"/>
    <w:rsid w:val="006F0F10"/>
    <w:rsid w:val="006F1EEE"/>
    <w:rsid w:val="006F1F45"/>
    <w:rsid w:val="006F31B8"/>
    <w:rsid w:val="006F3318"/>
    <w:rsid w:val="006F3935"/>
    <w:rsid w:val="006F3AD6"/>
    <w:rsid w:val="006F3F4C"/>
    <w:rsid w:val="006F466B"/>
    <w:rsid w:val="006F4EAF"/>
    <w:rsid w:val="006F4F07"/>
    <w:rsid w:val="006F5135"/>
    <w:rsid w:val="006F5597"/>
    <w:rsid w:val="006F56AE"/>
    <w:rsid w:val="006F5B07"/>
    <w:rsid w:val="006F6264"/>
    <w:rsid w:val="00700960"/>
    <w:rsid w:val="00700AB6"/>
    <w:rsid w:val="0070174C"/>
    <w:rsid w:val="00701B60"/>
    <w:rsid w:val="00701BF4"/>
    <w:rsid w:val="00702525"/>
    <w:rsid w:val="007025E1"/>
    <w:rsid w:val="00702C53"/>
    <w:rsid w:val="00703608"/>
    <w:rsid w:val="007038B6"/>
    <w:rsid w:val="00704106"/>
    <w:rsid w:val="007050EC"/>
    <w:rsid w:val="0070671B"/>
    <w:rsid w:val="007070E1"/>
    <w:rsid w:val="00707EA1"/>
    <w:rsid w:val="007109BD"/>
    <w:rsid w:val="007113AE"/>
    <w:rsid w:val="007113C5"/>
    <w:rsid w:val="007114C7"/>
    <w:rsid w:val="007121E9"/>
    <w:rsid w:val="007122A3"/>
    <w:rsid w:val="00712CC1"/>
    <w:rsid w:val="00713027"/>
    <w:rsid w:val="007136E4"/>
    <w:rsid w:val="00714382"/>
    <w:rsid w:val="00714DF4"/>
    <w:rsid w:val="007150DA"/>
    <w:rsid w:val="007155A3"/>
    <w:rsid w:val="00715DCD"/>
    <w:rsid w:val="007167E6"/>
    <w:rsid w:val="00716C7F"/>
    <w:rsid w:val="007170A3"/>
    <w:rsid w:val="00717156"/>
    <w:rsid w:val="007172C3"/>
    <w:rsid w:val="007176E0"/>
    <w:rsid w:val="007205B8"/>
    <w:rsid w:val="0072088F"/>
    <w:rsid w:val="007210DE"/>
    <w:rsid w:val="0072131D"/>
    <w:rsid w:val="00721979"/>
    <w:rsid w:val="00721A7C"/>
    <w:rsid w:val="00724091"/>
    <w:rsid w:val="00724A26"/>
    <w:rsid w:val="00725116"/>
    <w:rsid w:val="007251C3"/>
    <w:rsid w:val="0072566B"/>
    <w:rsid w:val="00726417"/>
    <w:rsid w:val="00726B9D"/>
    <w:rsid w:val="0072741B"/>
    <w:rsid w:val="0072744C"/>
    <w:rsid w:val="00727579"/>
    <w:rsid w:val="00727CFB"/>
    <w:rsid w:val="00730084"/>
    <w:rsid w:val="00731319"/>
    <w:rsid w:val="007334AD"/>
    <w:rsid w:val="007338BF"/>
    <w:rsid w:val="0073452C"/>
    <w:rsid w:val="0073469E"/>
    <w:rsid w:val="00734B9B"/>
    <w:rsid w:val="00735712"/>
    <w:rsid w:val="007358EB"/>
    <w:rsid w:val="00735E8B"/>
    <w:rsid w:val="00735F06"/>
    <w:rsid w:val="007362E8"/>
    <w:rsid w:val="00736A7B"/>
    <w:rsid w:val="00736C6F"/>
    <w:rsid w:val="00737FB0"/>
    <w:rsid w:val="007402F1"/>
    <w:rsid w:val="0074107A"/>
    <w:rsid w:val="007416D2"/>
    <w:rsid w:val="00741C06"/>
    <w:rsid w:val="00742CC3"/>
    <w:rsid w:val="00743D37"/>
    <w:rsid w:val="00743F78"/>
    <w:rsid w:val="0074402B"/>
    <w:rsid w:val="00744C1F"/>
    <w:rsid w:val="007456A3"/>
    <w:rsid w:val="00745705"/>
    <w:rsid w:val="00745CF6"/>
    <w:rsid w:val="007465BA"/>
    <w:rsid w:val="00747701"/>
    <w:rsid w:val="00751A5A"/>
    <w:rsid w:val="007525FD"/>
    <w:rsid w:val="00752C30"/>
    <w:rsid w:val="00752C81"/>
    <w:rsid w:val="007534BE"/>
    <w:rsid w:val="00753964"/>
    <w:rsid w:val="00753AC2"/>
    <w:rsid w:val="0075428B"/>
    <w:rsid w:val="00754637"/>
    <w:rsid w:val="00755098"/>
    <w:rsid w:val="00755897"/>
    <w:rsid w:val="00755C20"/>
    <w:rsid w:val="00757840"/>
    <w:rsid w:val="00757E9C"/>
    <w:rsid w:val="00761284"/>
    <w:rsid w:val="00761A53"/>
    <w:rsid w:val="0076206A"/>
    <w:rsid w:val="007621EF"/>
    <w:rsid w:val="00762896"/>
    <w:rsid w:val="0076297B"/>
    <w:rsid w:val="007631C1"/>
    <w:rsid w:val="007637DF"/>
    <w:rsid w:val="00763FC2"/>
    <w:rsid w:val="0076423E"/>
    <w:rsid w:val="0076451B"/>
    <w:rsid w:val="007653C1"/>
    <w:rsid w:val="0076610B"/>
    <w:rsid w:val="00766263"/>
    <w:rsid w:val="0076635D"/>
    <w:rsid w:val="00766858"/>
    <w:rsid w:val="007704E1"/>
    <w:rsid w:val="007709FF"/>
    <w:rsid w:val="0077157A"/>
    <w:rsid w:val="007717DE"/>
    <w:rsid w:val="00771980"/>
    <w:rsid w:val="00771EDD"/>
    <w:rsid w:val="00772586"/>
    <w:rsid w:val="0077297F"/>
    <w:rsid w:val="007729AF"/>
    <w:rsid w:val="00772DAA"/>
    <w:rsid w:val="00772FF5"/>
    <w:rsid w:val="00773373"/>
    <w:rsid w:val="00773A5A"/>
    <w:rsid w:val="007740F6"/>
    <w:rsid w:val="007741C0"/>
    <w:rsid w:val="0077426D"/>
    <w:rsid w:val="00775200"/>
    <w:rsid w:val="00776DC6"/>
    <w:rsid w:val="00777681"/>
    <w:rsid w:val="00777880"/>
    <w:rsid w:val="007806A8"/>
    <w:rsid w:val="00781085"/>
    <w:rsid w:val="007815D3"/>
    <w:rsid w:val="00781AB8"/>
    <w:rsid w:val="00781D5E"/>
    <w:rsid w:val="00782A33"/>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409C"/>
    <w:rsid w:val="007940E6"/>
    <w:rsid w:val="00794A9C"/>
    <w:rsid w:val="00795115"/>
    <w:rsid w:val="0079556B"/>
    <w:rsid w:val="00795E20"/>
    <w:rsid w:val="0079602E"/>
    <w:rsid w:val="007964C8"/>
    <w:rsid w:val="00796892"/>
    <w:rsid w:val="00796E2A"/>
    <w:rsid w:val="00797130"/>
    <w:rsid w:val="00797465"/>
    <w:rsid w:val="00797539"/>
    <w:rsid w:val="00797890"/>
    <w:rsid w:val="00797C3B"/>
    <w:rsid w:val="007A0FE4"/>
    <w:rsid w:val="007A1068"/>
    <w:rsid w:val="007A1117"/>
    <w:rsid w:val="007A12E6"/>
    <w:rsid w:val="007A1613"/>
    <w:rsid w:val="007A277D"/>
    <w:rsid w:val="007A2CB1"/>
    <w:rsid w:val="007A3388"/>
    <w:rsid w:val="007A3477"/>
    <w:rsid w:val="007A43CC"/>
    <w:rsid w:val="007A47D8"/>
    <w:rsid w:val="007A487A"/>
    <w:rsid w:val="007A5290"/>
    <w:rsid w:val="007A5B10"/>
    <w:rsid w:val="007A5E8D"/>
    <w:rsid w:val="007A5E95"/>
    <w:rsid w:val="007A734B"/>
    <w:rsid w:val="007A79FC"/>
    <w:rsid w:val="007A7DBF"/>
    <w:rsid w:val="007B0C24"/>
    <w:rsid w:val="007B1830"/>
    <w:rsid w:val="007B2B5C"/>
    <w:rsid w:val="007B2D31"/>
    <w:rsid w:val="007B2E0F"/>
    <w:rsid w:val="007B3D65"/>
    <w:rsid w:val="007B3E2E"/>
    <w:rsid w:val="007B3EC5"/>
    <w:rsid w:val="007B4654"/>
    <w:rsid w:val="007B4666"/>
    <w:rsid w:val="007B49A9"/>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970"/>
    <w:rsid w:val="007C33DB"/>
    <w:rsid w:val="007C3695"/>
    <w:rsid w:val="007C45B7"/>
    <w:rsid w:val="007C4944"/>
    <w:rsid w:val="007C54B7"/>
    <w:rsid w:val="007C66BD"/>
    <w:rsid w:val="007C6E34"/>
    <w:rsid w:val="007D0352"/>
    <w:rsid w:val="007D12BA"/>
    <w:rsid w:val="007D1486"/>
    <w:rsid w:val="007D14A1"/>
    <w:rsid w:val="007D19D4"/>
    <w:rsid w:val="007D2122"/>
    <w:rsid w:val="007D38AC"/>
    <w:rsid w:val="007D3BCC"/>
    <w:rsid w:val="007D40E6"/>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54F5"/>
    <w:rsid w:val="007E6EC3"/>
    <w:rsid w:val="007F05A9"/>
    <w:rsid w:val="007F0B3F"/>
    <w:rsid w:val="007F0BBB"/>
    <w:rsid w:val="007F17E9"/>
    <w:rsid w:val="007F1ECB"/>
    <w:rsid w:val="007F249F"/>
    <w:rsid w:val="007F2C04"/>
    <w:rsid w:val="007F39C1"/>
    <w:rsid w:val="007F3BE3"/>
    <w:rsid w:val="007F3CE2"/>
    <w:rsid w:val="007F3EA4"/>
    <w:rsid w:val="007F47B2"/>
    <w:rsid w:val="007F5E5E"/>
    <w:rsid w:val="007F6325"/>
    <w:rsid w:val="007F69BA"/>
    <w:rsid w:val="008006D6"/>
    <w:rsid w:val="008007CD"/>
    <w:rsid w:val="00801062"/>
    <w:rsid w:val="00801150"/>
    <w:rsid w:val="00801B3A"/>
    <w:rsid w:val="00801BDC"/>
    <w:rsid w:val="00801CE9"/>
    <w:rsid w:val="008027B7"/>
    <w:rsid w:val="00802A50"/>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51A"/>
    <w:rsid w:val="008108E9"/>
    <w:rsid w:val="00812F8E"/>
    <w:rsid w:val="0081300B"/>
    <w:rsid w:val="00813427"/>
    <w:rsid w:val="00814E23"/>
    <w:rsid w:val="00815233"/>
    <w:rsid w:val="00815484"/>
    <w:rsid w:val="008159CC"/>
    <w:rsid w:val="00816B18"/>
    <w:rsid w:val="00816BD9"/>
    <w:rsid w:val="00816F20"/>
    <w:rsid w:val="008171CC"/>
    <w:rsid w:val="008179BD"/>
    <w:rsid w:val="00817B5C"/>
    <w:rsid w:val="00817D40"/>
    <w:rsid w:val="00820069"/>
    <w:rsid w:val="00820426"/>
    <w:rsid w:val="00820F40"/>
    <w:rsid w:val="00821319"/>
    <w:rsid w:val="00821EE8"/>
    <w:rsid w:val="008224DD"/>
    <w:rsid w:val="008238E1"/>
    <w:rsid w:val="008241D1"/>
    <w:rsid w:val="00824315"/>
    <w:rsid w:val="008246DB"/>
    <w:rsid w:val="00825928"/>
    <w:rsid w:val="00826ACC"/>
    <w:rsid w:val="00826C52"/>
    <w:rsid w:val="00826DEC"/>
    <w:rsid w:val="008271F1"/>
    <w:rsid w:val="0082788D"/>
    <w:rsid w:val="00827E61"/>
    <w:rsid w:val="008303F1"/>
    <w:rsid w:val="00830604"/>
    <w:rsid w:val="00830735"/>
    <w:rsid w:val="0083081F"/>
    <w:rsid w:val="00830BB1"/>
    <w:rsid w:val="00831263"/>
    <w:rsid w:val="0083398C"/>
    <w:rsid w:val="008350AC"/>
    <w:rsid w:val="00835638"/>
    <w:rsid w:val="00835C87"/>
    <w:rsid w:val="00837B23"/>
    <w:rsid w:val="00840520"/>
    <w:rsid w:val="0084060F"/>
    <w:rsid w:val="00840D1D"/>
    <w:rsid w:val="00840E13"/>
    <w:rsid w:val="00840ED7"/>
    <w:rsid w:val="00841128"/>
    <w:rsid w:val="00841A87"/>
    <w:rsid w:val="00841BFD"/>
    <w:rsid w:val="008430F3"/>
    <w:rsid w:val="008432A3"/>
    <w:rsid w:val="00843567"/>
    <w:rsid w:val="008439DD"/>
    <w:rsid w:val="00844889"/>
    <w:rsid w:val="008448D7"/>
    <w:rsid w:val="008453CB"/>
    <w:rsid w:val="008458F6"/>
    <w:rsid w:val="00845CC0"/>
    <w:rsid w:val="00845D84"/>
    <w:rsid w:val="00846653"/>
    <w:rsid w:val="00846721"/>
    <w:rsid w:val="00846987"/>
    <w:rsid w:val="008472A5"/>
    <w:rsid w:val="00847453"/>
    <w:rsid w:val="00850283"/>
    <w:rsid w:val="0085060C"/>
    <w:rsid w:val="008506C7"/>
    <w:rsid w:val="00850BE3"/>
    <w:rsid w:val="00850CA7"/>
    <w:rsid w:val="00851BF7"/>
    <w:rsid w:val="0085424E"/>
    <w:rsid w:val="008544B2"/>
    <w:rsid w:val="00854C9E"/>
    <w:rsid w:val="00854FC3"/>
    <w:rsid w:val="0085538E"/>
    <w:rsid w:val="008555D4"/>
    <w:rsid w:val="0085570D"/>
    <w:rsid w:val="008558CB"/>
    <w:rsid w:val="00857127"/>
    <w:rsid w:val="0085733A"/>
    <w:rsid w:val="00857703"/>
    <w:rsid w:val="00857B7F"/>
    <w:rsid w:val="00857D66"/>
    <w:rsid w:val="008601F0"/>
    <w:rsid w:val="00860F1F"/>
    <w:rsid w:val="0086156B"/>
    <w:rsid w:val="00862350"/>
    <w:rsid w:val="00862FE2"/>
    <w:rsid w:val="00863950"/>
    <w:rsid w:val="00864D99"/>
    <w:rsid w:val="00866398"/>
    <w:rsid w:val="00867271"/>
    <w:rsid w:val="0087111E"/>
    <w:rsid w:val="00871403"/>
    <w:rsid w:val="00872E18"/>
    <w:rsid w:val="00873298"/>
    <w:rsid w:val="0087390B"/>
    <w:rsid w:val="00873941"/>
    <w:rsid w:val="00873959"/>
    <w:rsid w:val="00874380"/>
    <w:rsid w:val="00874595"/>
    <w:rsid w:val="00874AEC"/>
    <w:rsid w:val="00875752"/>
    <w:rsid w:val="00876B45"/>
    <w:rsid w:val="00876EF6"/>
    <w:rsid w:val="00876F74"/>
    <w:rsid w:val="00877D0D"/>
    <w:rsid w:val="008804CD"/>
    <w:rsid w:val="008806E4"/>
    <w:rsid w:val="008809D5"/>
    <w:rsid w:val="00880DC8"/>
    <w:rsid w:val="00880E4F"/>
    <w:rsid w:val="00882774"/>
    <w:rsid w:val="00882791"/>
    <w:rsid w:val="0088483A"/>
    <w:rsid w:val="00885DFA"/>
    <w:rsid w:val="00886054"/>
    <w:rsid w:val="00887FA8"/>
    <w:rsid w:val="0089104A"/>
    <w:rsid w:val="0089326B"/>
    <w:rsid w:val="008935AB"/>
    <w:rsid w:val="00894253"/>
    <w:rsid w:val="00894A50"/>
    <w:rsid w:val="00895E36"/>
    <w:rsid w:val="00895FF3"/>
    <w:rsid w:val="00896227"/>
    <w:rsid w:val="00896491"/>
    <w:rsid w:val="00896739"/>
    <w:rsid w:val="008968DC"/>
    <w:rsid w:val="00896918"/>
    <w:rsid w:val="00896D3C"/>
    <w:rsid w:val="0089703E"/>
    <w:rsid w:val="00897096"/>
    <w:rsid w:val="00897EE1"/>
    <w:rsid w:val="008A0CA6"/>
    <w:rsid w:val="008A0CEE"/>
    <w:rsid w:val="008A1816"/>
    <w:rsid w:val="008A2144"/>
    <w:rsid w:val="008A230F"/>
    <w:rsid w:val="008A244A"/>
    <w:rsid w:val="008A2CBD"/>
    <w:rsid w:val="008A2DA5"/>
    <w:rsid w:val="008A35F4"/>
    <w:rsid w:val="008A3CDD"/>
    <w:rsid w:val="008A3F49"/>
    <w:rsid w:val="008A4713"/>
    <w:rsid w:val="008A4C40"/>
    <w:rsid w:val="008A5B07"/>
    <w:rsid w:val="008A6BF4"/>
    <w:rsid w:val="008A71CC"/>
    <w:rsid w:val="008A74A8"/>
    <w:rsid w:val="008B0B5B"/>
    <w:rsid w:val="008B20FD"/>
    <w:rsid w:val="008B2281"/>
    <w:rsid w:val="008B2DE0"/>
    <w:rsid w:val="008B41B3"/>
    <w:rsid w:val="008B461C"/>
    <w:rsid w:val="008B4F34"/>
    <w:rsid w:val="008B595F"/>
    <w:rsid w:val="008B5DC0"/>
    <w:rsid w:val="008B5EB2"/>
    <w:rsid w:val="008B6469"/>
    <w:rsid w:val="008B695B"/>
    <w:rsid w:val="008C10A3"/>
    <w:rsid w:val="008C1187"/>
    <w:rsid w:val="008C12AA"/>
    <w:rsid w:val="008C1D21"/>
    <w:rsid w:val="008C22A6"/>
    <w:rsid w:val="008C3973"/>
    <w:rsid w:val="008C3DB1"/>
    <w:rsid w:val="008C4B4B"/>
    <w:rsid w:val="008C4C53"/>
    <w:rsid w:val="008C56BD"/>
    <w:rsid w:val="008C5864"/>
    <w:rsid w:val="008C678B"/>
    <w:rsid w:val="008C789E"/>
    <w:rsid w:val="008D0864"/>
    <w:rsid w:val="008D17B4"/>
    <w:rsid w:val="008D22DD"/>
    <w:rsid w:val="008D2A0D"/>
    <w:rsid w:val="008D3DD6"/>
    <w:rsid w:val="008D3DF1"/>
    <w:rsid w:val="008D4149"/>
    <w:rsid w:val="008D447A"/>
    <w:rsid w:val="008D4D76"/>
    <w:rsid w:val="008D4DDC"/>
    <w:rsid w:val="008D4E62"/>
    <w:rsid w:val="008D5BD4"/>
    <w:rsid w:val="008D5D1C"/>
    <w:rsid w:val="008D68E8"/>
    <w:rsid w:val="008D6AA0"/>
    <w:rsid w:val="008D7946"/>
    <w:rsid w:val="008D7C6A"/>
    <w:rsid w:val="008E0ABC"/>
    <w:rsid w:val="008E15EC"/>
    <w:rsid w:val="008E1B1C"/>
    <w:rsid w:val="008E2D2C"/>
    <w:rsid w:val="008E2F46"/>
    <w:rsid w:val="008E4B6F"/>
    <w:rsid w:val="008E56BA"/>
    <w:rsid w:val="008E6297"/>
    <w:rsid w:val="008E6A62"/>
    <w:rsid w:val="008E74E5"/>
    <w:rsid w:val="008E784C"/>
    <w:rsid w:val="008E789F"/>
    <w:rsid w:val="008F0377"/>
    <w:rsid w:val="008F05DA"/>
    <w:rsid w:val="008F0C18"/>
    <w:rsid w:val="008F133E"/>
    <w:rsid w:val="008F15C7"/>
    <w:rsid w:val="008F1860"/>
    <w:rsid w:val="008F18EF"/>
    <w:rsid w:val="008F1C52"/>
    <w:rsid w:val="008F2995"/>
    <w:rsid w:val="008F2AA2"/>
    <w:rsid w:val="008F2ABE"/>
    <w:rsid w:val="008F3245"/>
    <w:rsid w:val="008F336E"/>
    <w:rsid w:val="008F365F"/>
    <w:rsid w:val="008F4093"/>
    <w:rsid w:val="008F453C"/>
    <w:rsid w:val="008F4D6B"/>
    <w:rsid w:val="008F5154"/>
    <w:rsid w:val="008F5A70"/>
    <w:rsid w:val="00901EF6"/>
    <w:rsid w:val="00902212"/>
    <w:rsid w:val="009024F8"/>
    <w:rsid w:val="00903428"/>
    <w:rsid w:val="00903563"/>
    <w:rsid w:val="00903805"/>
    <w:rsid w:val="00903CBE"/>
    <w:rsid w:val="00903D71"/>
    <w:rsid w:val="00904A0E"/>
    <w:rsid w:val="00904CE4"/>
    <w:rsid w:val="00904D87"/>
    <w:rsid w:val="00905989"/>
    <w:rsid w:val="00905DDB"/>
    <w:rsid w:val="0090612D"/>
    <w:rsid w:val="00906506"/>
    <w:rsid w:val="00906BFC"/>
    <w:rsid w:val="00906D29"/>
    <w:rsid w:val="0090736B"/>
    <w:rsid w:val="00907B79"/>
    <w:rsid w:val="0091082F"/>
    <w:rsid w:val="00910C6D"/>
    <w:rsid w:val="00911055"/>
    <w:rsid w:val="00911559"/>
    <w:rsid w:val="00911E0D"/>
    <w:rsid w:val="0091221D"/>
    <w:rsid w:val="00913D7F"/>
    <w:rsid w:val="009156E7"/>
    <w:rsid w:val="009167B8"/>
    <w:rsid w:val="009168DE"/>
    <w:rsid w:val="00921131"/>
    <w:rsid w:val="00921225"/>
    <w:rsid w:val="00921C43"/>
    <w:rsid w:val="0092251F"/>
    <w:rsid w:val="009228E8"/>
    <w:rsid w:val="009236DA"/>
    <w:rsid w:val="00923A06"/>
    <w:rsid w:val="00924A1A"/>
    <w:rsid w:val="009259E6"/>
    <w:rsid w:val="00926483"/>
    <w:rsid w:val="00927186"/>
    <w:rsid w:val="00927AF1"/>
    <w:rsid w:val="00931141"/>
    <w:rsid w:val="009312F2"/>
    <w:rsid w:val="00931573"/>
    <w:rsid w:val="00931E76"/>
    <w:rsid w:val="00931FC0"/>
    <w:rsid w:val="00933A0E"/>
    <w:rsid w:val="00933EA7"/>
    <w:rsid w:val="009341B7"/>
    <w:rsid w:val="009364AC"/>
    <w:rsid w:val="0093705D"/>
    <w:rsid w:val="00937107"/>
    <w:rsid w:val="00937797"/>
    <w:rsid w:val="0094098C"/>
    <w:rsid w:val="009430D3"/>
    <w:rsid w:val="00943719"/>
    <w:rsid w:val="00944D53"/>
    <w:rsid w:val="009457A7"/>
    <w:rsid w:val="00945877"/>
    <w:rsid w:val="00945A2B"/>
    <w:rsid w:val="00945EAB"/>
    <w:rsid w:val="00946CD9"/>
    <w:rsid w:val="00947140"/>
    <w:rsid w:val="009471B9"/>
    <w:rsid w:val="00947675"/>
    <w:rsid w:val="009479D2"/>
    <w:rsid w:val="00950212"/>
    <w:rsid w:val="00950F71"/>
    <w:rsid w:val="00950F82"/>
    <w:rsid w:val="00952AC1"/>
    <w:rsid w:val="00953C35"/>
    <w:rsid w:val="0095434D"/>
    <w:rsid w:val="00955776"/>
    <w:rsid w:val="00955D24"/>
    <w:rsid w:val="009570DF"/>
    <w:rsid w:val="00957602"/>
    <w:rsid w:val="00957730"/>
    <w:rsid w:val="009577C8"/>
    <w:rsid w:val="00957D2E"/>
    <w:rsid w:val="00957D57"/>
    <w:rsid w:val="0096056A"/>
    <w:rsid w:val="0096083B"/>
    <w:rsid w:val="00962B45"/>
    <w:rsid w:val="00962C11"/>
    <w:rsid w:val="00962EAE"/>
    <w:rsid w:val="00963F1B"/>
    <w:rsid w:val="009642CA"/>
    <w:rsid w:val="00964981"/>
    <w:rsid w:val="00965EA2"/>
    <w:rsid w:val="009673B5"/>
    <w:rsid w:val="00967702"/>
    <w:rsid w:val="00970A7C"/>
    <w:rsid w:val="00971527"/>
    <w:rsid w:val="009715AD"/>
    <w:rsid w:val="0097246A"/>
    <w:rsid w:val="00973033"/>
    <w:rsid w:val="0097380E"/>
    <w:rsid w:val="009751FD"/>
    <w:rsid w:val="009755AF"/>
    <w:rsid w:val="00975937"/>
    <w:rsid w:val="009768AE"/>
    <w:rsid w:val="009771E3"/>
    <w:rsid w:val="00980459"/>
    <w:rsid w:val="00980625"/>
    <w:rsid w:val="00983F05"/>
    <w:rsid w:val="00983F47"/>
    <w:rsid w:val="009849C3"/>
    <w:rsid w:val="009851D9"/>
    <w:rsid w:val="009856BA"/>
    <w:rsid w:val="00986177"/>
    <w:rsid w:val="0098673B"/>
    <w:rsid w:val="009868EA"/>
    <w:rsid w:val="00986D06"/>
    <w:rsid w:val="009871D6"/>
    <w:rsid w:val="0098725E"/>
    <w:rsid w:val="0098727F"/>
    <w:rsid w:val="009873E6"/>
    <w:rsid w:val="00991D3F"/>
    <w:rsid w:val="0099263F"/>
    <w:rsid w:val="00993A7E"/>
    <w:rsid w:val="00995174"/>
    <w:rsid w:val="00995BAF"/>
    <w:rsid w:val="0099762E"/>
    <w:rsid w:val="00997ABB"/>
    <w:rsid w:val="009A0BC0"/>
    <w:rsid w:val="009A0CB6"/>
    <w:rsid w:val="009A10CD"/>
    <w:rsid w:val="009A14DC"/>
    <w:rsid w:val="009A1CE7"/>
    <w:rsid w:val="009A1EE8"/>
    <w:rsid w:val="009A2304"/>
    <w:rsid w:val="009A3385"/>
    <w:rsid w:val="009A4C6E"/>
    <w:rsid w:val="009A4F03"/>
    <w:rsid w:val="009A7384"/>
    <w:rsid w:val="009B0FF4"/>
    <w:rsid w:val="009B26C3"/>
    <w:rsid w:val="009B3549"/>
    <w:rsid w:val="009B37D5"/>
    <w:rsid w:val="009B3FCD"/>
    <w:rsid w:val="009B4887"/>
    <w:rsid w:val="009B4FA5"/>
    <w:rsid w:val="009B587D"/>
    <w:rsid w:val="009B6008"/>
    <w:rsid w:val="009B6202"/>
    <w:rsid w:val="009B630A"/>
    <w:rsid w:val="009B7EA6"/>
    <w:rsid w:val="009C0406"/>
    <w:rsid w:val="009C046C"/>
    <w:rsid w:val="009C0E15"/>
    <w:rsid w:val="009C2247"/>
    <w:rsid w:val="009C2E39"/>
    <w:rsid w:val="009C2E5C"/>
    <w:rsid w:val="009C3699"/>
    <w:rsid w:val="009C37E6"/>
    <w:rsid w:val="009C42E6"/>
    <w:rsid w:val="009C5162"/>
    <w:rsid w:val="009C523B"/>
    <w:rsid w:val="009C5659"/>
    <w:rsid w:val="009C6971"/>
    <w:rsid w:val="009C734E"/>
    <w:rsid w:val="009C7593"/>
    <w:rsid w:val="009C7678"/>
    <w:rsid w:val="009C7860"/>
    <w:rsid w:val="009C7927"/>
    <w:rsid w:val="009D0ED7"/>
    <w:rsid w:val="009D10E4"/>
    <w:rsid w:val="009D1827"/>
    <w:rsid w:val="009D2317"/>
    <w:rsid w:val="009D281D"/>
    <w:rsid w:val="009D29AE"/>
    <w:rsid w:val="009D2BDB"/>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3CE"/>
    <w:rsid w:val="009E4890"/>
    <w:rsid w:val="009E4C79"/>
    <w:rsid w:val="009E5262"/>
    <w:rsid w:val="009E54FD"/>
    <w:rsid w:val="009E5653"/>
    <w:rsid w:val="009E582A"/>
    <w:rsid w:val="009E5DF0"/>
    <w:rsid w:val="009E65A6"/>
    <w:rsid w:val="009E6883"/>
    <w:rsid w:val="009E6A1C"/>
    <w:rsid w:val="009E6D5C"/>
    <w:rsid w:val="009E7CE4"/>
    <w:rsid w:val="009F18DA"/>
    <w:rsid w:val="009F1BC3"/>
    <w:rsid w:val="009F25D0"/>
    <w:rsid w:val="009F2A5B"/>
    <w:rsid w:val="009F3F3E"/>
    <w:rsid w:val="009F5311"/>
    <w:rsid w:val="009F5925"/>
    <w:rsid w:val="009F6496"/>
    <w:rsid w:val="009F68A4"/>
    <w:rsid w:val="009F737C"/>
    <w:rsid w:val="00A008A7"/>
    <w:rsid w:val="00A009EB"/>
    <w:rsid w:val="00A00CC7"/>
    <w:rsid w:val="00A0177A"/>
    <w:rsid w:val="00A01B38"/>
    <w:rsid w:val="00A03E7F"/>
    <w:rsid w:val="00A04834"/>
    <w:rsid w:val="00A04D85"/>
    <w:rsid w:val="00A04F76"/>
    <w:rsid w:val="00A0571C"/>
    <w:rsid w:val="00A05D91"/>
    <w:rsid w:val="00A06EFF"/>
    <w:rsid w:val="00A07372"/>
    <w:rsid w:val="00A07F85"/>
    <w:rsid w:val="00A10035"/>
    <w:rsid w:val="00A10C10"/>
    <w:rsid w:val="00A11551"/>
    <w:rsid w:val="00A11575"/>
    <w:rsid w:val="00A117FF"/>
    <w:rsid w:val="00A11EAB"/>
    <w:rsid w:val="00A1238B"/>
    <w:rsid w:val="00A12522"/>
    <w:rsid w:val="00A125AC"/>
    <w:rsid w:val="00A128AA"/>
    <w:rsid w:val="00A132B9"/>
    <w:rsid w:val="00A133FA"/>
    <w:rsid w:val="00A13C02"/>
    <w:rsid w:val="00A13E0A"/>
    <w:rsid w:val="00A14AD1"/>
    <w:rsid w:val="00A14D63"/>
    <w:rsid w:val="00A1525D"/>
    <w:rsid w:val="00A15587"/>
    <w:rsid w:val="00A16529"/>
    <w:rsid w:val="00A16564"/>
    <w:rsid w:val="00A17D3C"/>
    <w:rsid w:val="00A21108"/>
    <w:rsid w:val="00A21F09"/>
    <w:rsid w:val="00A23157"/>
    <w:rsid w:val="00A23789"/>
    <w:rsid w:val="00A23D5B"/>
    <w:rsid w:val="00A23F5F"/>
    <w:rsid w:val="00A251D4"/>
    <w:rsid w:val="00A265AA"/>
    <w:rsid w:val="00A26629"/>
    <w:rsid w:val="00A2687D"/>
    <w:rsid w:val="00A26987"/>
    <w:rsid w:val="00A26E14"/>
    <w:rsid w:val="00A27EB9"/>
    <w:rsid w:val="00A300B2"/>
    <w:rsid w:val="00A31BFA"/>
    <w:rsid w:val="00A32B61"/>
    <w:rsid w:val="00A32BD5"/>
    <w:rsid w:val="00A32DBF"/>
    <w:rsid w:val="00A32DC8"/>
    <w:rsid w:val="00A338F6"/>
    <w:rsid w:val="00A36828"/>
    <w:rsid w:val="00A37213"/>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47D8"/>
    <w:rsid w:val="00A44AC3"/>
    <w:rsid w:val="00A4521E"/>
    <w:rsid w:val="00A46724"/>
    <w:rsid w:val="00A46EC5"/>
    <w:rsid w:val="00A46FC2"/>
    <w:rsid w:val="00A50290"/>
    <w:rsid w:val="00A50A0C"/>
    <w:rsid w:val="00A51167"/>
    <w:rsid w:val="00A511AD"/>
    <w:rsid w:val="00A51CDD"/>
    <w:rsid w:val="00A51E55"/>
    <w:rsid w:val="00A523E5"/>
    <w:rsid w:val="00A5292A"/>
    <w:rsid w:val="00A532CB"/>
    <w:rsid w:val="00A53585"/>
    <w:rsid w:val="00A53975"/>
    <w:rsid w:val="00A54362"/>
    <w:rsid w:val="00A54695"/>
    <w:rsid w:val="00A54962"/>
    <w:rsid w:val="00A54C14"/>
    <w:rsid w:val="00A54DD1"/>
    <w:rsid w:val="00A55792"/>
    <w:rsid w:val="00A55AF0"/>
    <w:rsid w:val="00A55EAD"/>
    <w:rsid w:val="00A56205"/>
    <w:rsid w:val="00A569CF"/>
    <w:rsid w:val="00A56A34"/>
    <w:rsid w:val="00A573E4"/>
    <w:rsid w:val="00A60132"/>
    <w:rsid w:val="00A60382"/>
    <w:rsid w:val="00A60DE6"/>
    <w:rsid w:val="00A60F29"/>
    <w:rsid w:val="00A623A8"/>
    <w:rsid w:val="00A623C4"/>
    <w:rsid w:val="00A62893"/>
    <w:rsid w:val="00A62E16"/>
    <w:rsid w:val="00A62FBC"/>
    <w:rsid w:val="00A64C07"/>
    <w:rsid w:val="00A64E58"/>
    <w:rsid w:val="00A64E9F"/>
    <w:rsid w:val="00A672A2"/>
    <w:rsid w:val="00A672F0"/>
    <w:rsid w:val="00A7135F"/>
    <w:rsid w:val="00A71652"/>
    <w:rsid w:val="00A7168C"/>
    <w:rsid w:val="00A71CA3"/>
    <w:rsid w:val="00A71FC8"/>
    <w:rsid w:val="00A72444"/>
    <w:rsid w:val="00A72B38"/>
    <w:rsid w:val="00A74196"/>
    <w:rsid w:val="00A74252"/>
    <w:rsid w:val="00A742CB"/>
    <w:rsid w:val="00A74337"/>
    <w:rsid w:val="00A74735"/>
    <w:rsid w:val="00A74974"/>
    <w:rsid w:val="00A7506F"/>
    <w:rsid w:val="00A76C01"/>
    <w:rsid w:val="00A76EAC"/>
    <w:rsid w:val="00A80A9D"/>
    <w:rsid w:val="00A82896"/>
    <w:rsid w:val="00A82CA7"/>
    <w:rsid w:val="00A83B82"/>
    <w:rsid w:val="00A8447F"/>
    <w:rsid w:val="00A84F17"/>
    <w:rsid w:val="00A852A7"/>
    <w:rsid w:val="00A85712"/>
    <w:rsid w:val="00A85D24"/>
    <w:rsid w:val="00A85D5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4BF5"/>
    <w:rsid w:val="00A954CB"/>
    <w:rsid w:val="00A95D33"/>
    <w:rsid w:val="00A95FF1"/>
    <w:rsid w:val="00A963C3"/>
    <w:rsid w:val="00A9648E"/>
    <w:rsid w:val="00A9674C"/>
    <w:rsid w:val="00A967D7"/>
    <w:rsid w:val="00A9764B"/>
    <w:rsid w:val="00AA0C19"/>
    <w:rsid w:val="00AA1144"/>
    <w:rsid w:val="00AA1B88"/>
    <w:rsid w:val="00AA1BC9"/>
    <w:rsid w:val="00AA1E9A"/>
    <w:rsid w:val="00AA2043"/>
    <w:rsid w:val="00AA204B"/>
    <w:rsid w:val="00AA28EA"/>
    <w:rsid w:val="00AA2CE3"/>
    <w:rsid w:val="00AA3019"/>
    <w:rsid w:val="00AA399E"/>
    <w:rsid w:val="00AA3E66"/>
    <w:rsid w:val="00AA502D"/>
    <w:rsid w:val="00AA51CD"/>
    <w:rsid w:val="00AA5273"/>
    <w:rsid w:val="00AA6419"/>
    <w:rsid w:val="00AA6612"/>
    <w:rsid w:val="00AA780C"/>
    <w:rsid w:val="00AA7890"/>
    <w:rsid w:val="00AB1A48"/>
    <w:rsid w:val="00AB2333"/>
    <w:rsid w:val="00AB2429"/>
    <w:rsid w:val="00AB24A5"/>
    <w:rsid w:val="00AB31CA"/>
    <w:rsid w:val="00AB350B"/>
    <w:rsid w:val="00AB4375"/>
    <w:rsid w:val="00AB44B9"/>
    <w:rsid w:val="00AB4C70"/>
    <w:rsid w:val="00AB508F"/>
    <w:rsid w:val="00AB52BB"/>
    <w:rsid w:val="00AB589A"/>
    <w:rsid w:val="00AB6482"/>
    <w:rsid w:val="00AB7842"/>
    <w:rsid w:val="00AB7962"/>
    <w:rsid w:val="00AB7A62"/>
    <w:rsid w:val="00AB7AD4"/>
    <w:rsid w:val="00AB7EC3"/>
    <w:rsid w:val="00AC2096"/>
    <w:rsid w:val="00AC3991"/>
    <w:rsid w:val="00AC3CFE"/>
    <w:rsid w:val="00AC49CD"/>
    <w:rsid w:val="00AC4A04"/>
    <w:rsid w:val="00AC4C23"/>
    <w:rsid w:val="00AC5600"/>
    <w:rsid w:val="00AC5C52"/>
    <w:rsid w:val="00AC5CD8"/>
    <w:rsid w:val="00AC71E7"/>
    <w:rsid w:val="00AC7546"/>
    <w:rsid w:val="00AC7DF8"/>
    <w:rsid w:val="00AD004E"/>
    <w:rsid w:val="00AD044C"/>
    <w:rsid w:val="00AD0869"/>
    <w:rsid w:val="00AD19DE"/>
    <w:rsid w:val="00AD1FE5"/>
    <w:rsid w:val="00AD2492"/>
    <w:rsid w:val="00AD2835"/>
    <w:rsid w:val="00AD2E1B"/>
    <w:rsid w:val="00AD3B70"/>
    <w:rsid w:val="00AD44D3"/>
    <w:rsid w:val="00AD61A8"/>
    <w:rsid w:val="00AD6452"/>
    <w:rsid w:val="00AD652A"/>
    <w:rsid w:val="00AD6E33"/>
    <w:rsid w:val="00AE0377"/>
    <w:rsid w:val="00AE0616"/>
    <w:rsid w:val="00AE1083"/>
    <w:rsid w:val="00AE1227"/>
    <w:rsid w:val="00AE1229"/>
    <w:rsid w:val="00AE273E"/>
    <w:rsid w:val="00AE2ED5"/>
    <w:rsid w:val="00AE3487"/>
    <w:rsid w:val="00AE3836"/>
    <w:rsid w:val="00AE45C3"/>
    <w:rsid w:val="00AE4865"/>
    <w:rsid w:val="00AE574C"/>
    <w:rsid w:val="00AE5A18"/>
    <w:rsid w:val="00AE5B08"/>
    <w:rsid w:val="00AE6BBB"/>
    <w:rsid w:val="00AE75B5"/>
    <w:rsid w:val="00AE77EA"/>
    <w:rsid w:val="00AE7FB5"/>
    <w:rsid w:val="00AF03A3"/>
    <w:rsid w:val="00AF1273"/>
    <w:rsid w:val="00AF15CC"/>
    <w:rsid w:val="00AF1D8A"/>
    <w:rsid w:val="00AF1EC8"/>
    <w:rsid w:val="00AF2AAF"/>
    <w:rsid w:val="00AF2D6E"/>
    <w:rsid w:val="00AF2FBA"/>
    <w:rsid w:val="00AF304D"/>
    <w:rsid w:val="00AF3139"/>
    <w:rsid w:val="00AF3720"/>
    <w:rsid w:val="00AF3FB6"/>
    <w:rsid w:val="00AF62E2"/>
    <w:rsid w:val="00AF69E8"/>
    <w:rsid w:val="00AF6FA9"/>
    <w:rsid w:val="00AF73FC"/>
    <w:rsid w:val="00B00884"/>
    <w:rsid w:val="00B00E46"/>
    <w:rsid w:val="00B02280"/>
    <w:rsid w:val="00B0307A"/>
    <w:rsid w:val="00B068F8"/>
    <w:rsid w:val="00B06DCC"/>
    <w:rsid w:val="00B06E3B"/>
    <w:rsid w:val="00B073CB"/>
    <w:rsid w:val="00B0774E"/>
    <w:rsid w:val="00B106AA"/>
    <w:rsid w:val="00B10FCB"/>
    <w:rsid w:val="00B12A56"/>
    <w:rsid w:val="00B12DCA"/>
    <w:rsid w:val="00B131B8"/>
    <w:rsid w:val="00B14182"/>
    <w:rsid w:val="00B1487A"/>
    <w:rsid w:val="00B15216"/>
    <w:rsid w:val="00B1529A"/>
    <w:rsid w:val="00B1555C"/>
    <w:rsid w:val="00B15863"/>
    <w:rsid w:val="00B15C0B"/>
    <w:rsid w:val="00B15D2E"/>
    <w:rsid w:val="00B17221"/>
    <w:rsid w:val="00B17F57"/>
    <w:rsid w:val="00B20128"/>
    <w:rsid w:val="00B20376"/>
    <w:rsid w:val="00B20A16"/>
    <w:rsid w:val="00B21156"/>
    <w:rsid w:val="00B21715"/>
    <w:rsid w:val="00B2295D"/>
    <w:rsid w:val="00B22B36"/>
    <w:rsid w:val="00B22DBA"/>
    <w:rsid w:val="00B2307D"/>
    <w:rsid w:val="00B230C1"/>
    <w:rsid w:val="00B24AD9"/>
    <w:rsid w:val="00B2556B"/>
    <w:rsid w:val="00B25DA4"/>
    <w:rsid w:val="00B26D04"/>
    <w:rsid w:val="00B30C0B"/>
    <w:rsid w:val="00B32116"/>
    <w:rsid w:val="00B3277E"/>
    <w:rsid w:val="00B32AB9"/>
    <w:rsid w:val="00B33AA4"/>
    <w:rsid w:val="00B33C27"/>
    <w:rsid w:val="00B33CF9"/>
    <w:rsid w:val="00B33D24"/>
    <w:rsid w:val="00B33DD1"/>
    <w:rsid w:val="00B33E26"/>
    <w:rsid w:val="00B34292"/>
    <w:rsid w:val="00B3459F"/>
    <w:rsid w:val="00B347CF"/>
    <w:rsid w:val="00B35AC3"/>
    <w:rsid w:val="00B35D04"/>
    <w:rsid w:val="00B36598"/>
    <w:rsid w:val="00B406C0"/>
    <w:rsid w:val="00B4094C"/>
    <w:rsid w:val="00B40ADB"/>
    <w:rsid w:val="00B4168E"/>
    <w:rsid w:val="00B42721"/>
    <w:rsid w:val="00B42DD2"/>
    <w:rsid w:val="00B42FE9"/>
    <w:rsid w:val="00B43911"/>
    <w:rsid w:val="00B43B08"/>
    <w:rsid w:val="00B45243"/>
    <w:rsid w:val="00B452D1"/>
    <w:rsid w:val="00B4739F"/>
    <w:rsid w:val="00B47797"/>
    <w:rsid w:val="00B47819"/>
    <w:rsid w:val="00B50847"/>
    <w:rsid w:val="00B50FBA"/>
    <w:rsid w:val="00B514F8"/>
    <w:rsid w:val="00B521EC"/>
    <w:rsid w:val="00B5268A"/>
    <w:rsid w:val="00B52F73"/>
    <w:rsid w:val="00B532C4"/>
    <w:rsid w:val="00B5342A"/>
    <w:rsid w:val="00B54DA8"/>
    <w:rsid w:val="00B57A45"/>
    <w:rsid w:val="00B60057"/>
    <w:rsid w:val="00B600AC"/>
    <w:rsid w:val="00B60A77"/>
    <w:rsid w:val="00B61E48"/>
    <w:rsid w:val="00B62E85"/>
    <w:rsid w:val="00B63DEC"/>
    <w:rsid w:val="00B64047"/>
    <w:rsid w:val="00B65C55"/>
    <w:rsid w:val="00B7074B"/>
    <w:rsid w:val="00B70AD8"/>
    <w:rsid w:val="00B7162C"/>
    <w:rsid w:val="00B71AFF"/>
    <w:rsid w:val="00B71E86"/>
    <w:rsid w:val="00B71FE0"/>
    <w:rsid w:val="00B724AF"/>
    <w:rsid w:val="00B7298C"/>
    <w:rsid w:val="00B72D64"/>
    <w:rsid w:val="00B731C9"/>
    <w:rsid w:val="00B73AB5"/>
    <w:rsid w:val="00B7438C"/>
    <w:rsid w:val="00B74FC7"/>
    <w:rsid w:val="00B75B41"/>
    <w:rsid w:val="00B7635F"/>
    <w:rsid w:val="00B763F6"/>
    <w:rsid w:val="00B76D98"/>
    <w:rsid w:val="00B778E2"/>
    <w:rsid w:val="00B802EB"/>
    <w:rsid w:val="00B80F98"/>
    <w:rsid w:val="00B81AB9"/>
    <w:rsid w:val="00B82BA7"/>
    <w:rsid w:val="00B82D83"/>
    <w:rsid w:val="00B83154"/>
    <w:rsid w:val="00B83429"/>
    <w:rsid w:val="00B83769"/>
    <w:rsid w:val="00B83C3E"/>
    <w:rsid w:val="00B83C5D"/>
    <w:rsid w:val="00B83FCB"/>
    <w:rsid w:val="00B84BDD"/>
    <w:rsid w:val="00B8575E"/>
    <w:rsid w:val="00B865E8"/>
    <w:rsid w:val="00B86BA3"/>
    <w:rsid w:val="00B874B7"/>
    <w:rsid w:val="00B901B1"/>
    <w:rsid w:val="00B90483"/>
    <w:rsid w:val="00B9070D"/>
    <w:rsid w:val="00B91E94"/>
    <w:rsid w:val="00B91EB7"/>
    <w:rsid w:val="00B92059"/>
    <w:rsid w:val="00B92154"/>
    <w:rsid w:val="00B92331"/>
    <w:rsid w:val="00B92BAC"/>
    <w:rsid w:val="00B951DD"/>
    <w:rsid w:val="00B95988"/>
    <w:rsid w:val="00B96A54"/>
    <w:rsid w:val="00B96DAC"/>
    <w:rsid w:val="00B971A8"/>
    <w:rsid w:val="00B97ADA"/>
    <w:rsid w:val="00B97B7E"/>
    <w:rsid w:val="00B97B91"/>
    <w:rsid w:val="00BA04CD"/>
    <w:rsid w:val="00BA07AB"/>
    <w:rsid w:val="00BA0861"/>
    <w:rsid w:val="00BA0F6E"/>
    <w:rsid w:val="00BA1979"/>
    <w:rsid w:val="00BA401A"/>
    <w:rsid w:val="00BA4CAD"/>
    <w:rsid w:val="00BA4E4D"/>
    <w:rsid w:val="00BA5438"/>
    <w:rsid w:val="00BA5711"/>
    <w:rsid w:val="00BA6849"/>
    <w:rsid w:val="00BA6B5B"/>
    <w:rsid w:val="00BA7DB9"/>
    <w:rsid w:val="00BB0253"/>
    <w:rsid w:val="00BB1B41"/>
    <w:rsid w:val="00BB1F6D"/>
    <w:rsid w:val="00BB268A"/>
    <w:rsid w:val="00BB2788"/>
    <w:rsid w:val="00BB2F16"/>
    <w:rsid w:val="00BB3566"/>
    <w:rsid w:val="00BB35F0"/>
    <w:rsid w:val="00BB40E4"/>
    <w:rsid w:val="00BB4300"/>
    <w:rsid w:val="00BB4A8F"/>
    <w:rsid w:val="00BB4D3C"/>
    <w:rsid w:val="00BB64B2"/>
    <w:rsid w:val="00BB69EA"/>
    <w:rsid w:val="00BB75E2"/>
    <w:rsid w:val="00BB7BDE"/>
    <w:rsid w:val="00BB7F02"/>
    <w:rsid w:val="00BC00F9"/>
    <w:rsid w:val="00BC03B9"/>
    <w:rsid w:val="00BC091F"/>
    <w:rsid w:val="00BC0967"/>
    <w:rsid w:val="00BC097A"/>
    <w:rsid w:val="00BC0C4E"/>
    <w:rsid w:val="00BC159D"/>
    <w:rsid w:val="00BC2429"/>
    <w:rsid w:val="00BC33DB"/>
    <w:rsid w:val="00BC3AEF"/>
    <w:rsid w:val="00BC4566"/>
    <w:rsid w:val="00BC6948"/>
    <w:rsid w:val="00BC7242"/>
    <w:rsid w:val="00BC74E6"/>
    <w:rsid w:val="00BC77DA"/>
    <w:rsid w:val="00BC7F00"/>
    <w:rsid w:val="00BD00F4"/>
    <w:rsid w:val="00BD0C9C"/>
    <w:rsid w:val="00BD1058"/>
    <w:rsid w:val="00BD1197"/>
    <w:rsid w:val="00BD1782"/>
    <w:rsid w:val="00BD1E6F"/>
    <w:rsid w:val="00BD2C3C"/>
    <w:rsid w:val="00BD37AB"/>
    <w:rsid w:val="00BD3C7F"/>
    <w:rsid w:val="00BD4491"/>
    <w:rsid w:val="00BD45A6"/>
    <w:rsid w:val="00BD49DC"/>
    <w:rsid w:val="00BD5AD7"/>
    <w:rsid w:val="00BD62F3"/>
    <w:rsid w:val="00BD6C75"/>
    <w:rsid w:val="00BD71CA"/>
    <w:rsid w:val="00BE1101"/>
    <w:rsid w:val="00BE1B06"/>
    <w:rsid w:val="00BE3D35"/>
    <w:rsid w:val="00BE454B"/>
    <w:rsid w:val="00BE4AEE"/>
    <w:rsid w:val="00BE5C1E"/>
    <w:rsid w:val="00BE5F9E"/>
    <w:rsid w:val="00BE64A0"/>
    <w:rsid w:val="00BE6DE9"/>
    <w:rsid w:val="00BE703B"/>
    <w:rsid w:val="00BF1E3E"/>
    <w:rsid w:val="00BF2130"/>
    <w:rsid w:val="00BF237C"/>
    <w:rsid w:val="00BF509F"/>
    <w:rsid w:val="00BF556F"/>
    <w:rsid w:val="00BF648F"/>
    <w:rsid w:val="00BF6968"/>
    <w:rsid w:val="00BF794D"/>
    <w:rsid w:val="00BF7956"/>
    <w:rsid w:val="00C0041C"/>
    <w:rsid w:val="00C0056C"/>
    <w:rsid w:val="00C01802"/>
    <w:rsid w:val="00C02135"/>
    <w:rsid w:val="00C0290E"/>
    <w:rsid w:val="00C030D9"/>
    <w:rsid w:val="00C031BC"/>
    <w:rsid w:val="00C03518"/>
    <w:rsid w:val="00C04005"/>
    <w:rsid w:val="00C05A38"/>
    <w:rsid w:val="00C05D08"/>
    <w:rsid w:val="00C07CAF"/>
    <w:rsid w:val="00C07CBF"/>
    <w:rsid w:val="00C10078"/>
    <w:rsid w:val="00C1249F"/>
    <w:rsid w:val="00C124ED"/>
    <w:rsid w:val="00C125C3"/>
    <w:rsid w:val="00C13140"/>
    <w:rsid w:val="00C13336"/>
    <w:rsid w:val="00C1339D"/>
    <w:rsid w:val="00C14A6F"/>
    <w:rsid w:val="00C157BC"/>
    <w:rsid w:val="00C15B76"/>
    <w:rsid w:val="00C15D4C"/>
    <w:rsid w:val="00C1609D"/>
    <w:rsid w:val="00C1779B"/>
    <w:rsid w:val="00C177A7"/>
    <w:rsid w:val="00C20C82"/>
    <w:rsid w:val="00C21B81"/>
    <w:rsid w:val="00C21FA8"/>
    <w:rsid w:val="00C222BD"/>
    <w:rsid w:val="00C22EF0"/>
    <w:rsid w:val="00C23924"/>
    <w:rsid w:val="00C23A86"/>
    <w:rsid w:val="00C23DE0"/>
    <w:rsid w:val="00C2516D"/>
    <w:rsid w:val="00C25736"/>
    <w:rsid w:val="00C25BCD"/>
    <w:rsid w:val="00C2635E"/>
    <w:rsid w:val="00C263EE"/>
    <w:rsid w:val="00C27E8B"/>
    <w:rsid w:val="00C27F3B"/>
    <w:rsid w:val="00C30887"/>
    <w:rsid w:val="00C33AAC"/>
    <w:rsid w:val="00C33CB5"/>
    <w:rsid w:val="00C33FBB"/>
    <w:rsid w:val="00C34106"/>
    <w:rsid w:val="00C34E41"/>
    <w:rsid w:val="00C3546E"/>
    <w:rsid w:val="00C35CFA"/>
    <w:rsid w:val="00C35E15"/>
    <w:rsid w:val="00C369F7"/>
    <w:rsid w:val="00C37113"/>
    <w:rsid w:val="00C40A22"/>
    <w:rsid w:val="00C4156D"/>
    <w:rsid w:val="00C41ADF"/>
    <w:rsid w:val="00C4219B"/>
    <w:rsid w:val="00C42523"/>
    <w:rsid w:val="00C42638"/>
    <w:rsid w:val="00C4288D"/>
    <w:rsid w:val="00C435E9"/>
    <w:rsid w:val="00C43821"/>
    <w:rsid w:val="00C43835"/>
    <w:rsid w:val="00C44556"/>
    <w:rsid w:val="00C44884"/>
    <w:rsid w:val="00C4577C"/>
    <w:rsid w:val="00C4579E"/>
    <w:rsid w:val="00C45A05"/>
    <w:rsid w:val="00C46F64"/>
    <w:rsid w:val="00C471E3"/>
    <w:rsid w:val="00C47F72"/>
    <w:rsid w:val="00C50663"/>
    <w:rsid w:val="00C51C62"/>
    <w:rsid w:val="00C52064"/>
    <w:rsid w:val="00C525AA"/>
    <w:rsid w:val="00C52D67"/>
    <w:rsid w:val="00C52DC4"/>
    <w:rsid w:val="00C540FE"/>
    <w:rsid w:val="00C54AAD"/>
    <w:rsid w:val="00C553B1"/>
    <w:rsid w:val="00C555D3"/>
    <w:rsid w:val="00C5567B"/>
    <w:rsid w:val="00C55CCF"/>
    <w:rsid w:val="00C5755B"/>
    <w:rsid w:val="00C57A07"/>
    <w:rsid w:val="00C6064D"/>
    <w:rsid w:val="00C6098C"/>
    <w:rsid w:val="00C61408"/>
    <w:rsid w:val="00C61659"/>
    <w:rsid w:val="00C6256B"/>
    <w:rsid w:val="00C62D3F"/>
    <w:rsid w:val="00C631F0"/>
    <w:rsid w:val="00C638F0"/>
    <w:rsid w:val="00C655B9"/>
    <w:rsid w:val="00C65A8D"/>
    <w:rsid w:val="00C65FEA"/>
    <w:rsid w:val="00C664F1"/>
    <w:rsid w:val="00C67B6F"/>
    <w:rsid w:val="00C70DE2"/>
    <w:rsid w:val="00C71854"/>
    <w:rsid w:val="00C71AFE"/>
    <w:rsid w:val="00C72A48"/>
    <w:rsid w:val="00C72CCA"/>
    <w:rsid w:val="00C73028"/>
    <w:rsid w:val="00C736AA"/>
    <w:rsid w:val="00C743E9"/>
    <w:rsid w:val="00C74CEB"/>
    <w:rsid w:val="00C80AD2"/>
    <w:rsid w:val="00C80B2B"/>
    <w:rsid w:val="00C82727"/>
    <w:rsid w:val="00C832A5"/>
    <w:rsid w:val="00C83713"/>
    <w:rsid w:val="00C83AFF"/>
    <w:rsid w:val="00C847A9"/>
    <w:rsid w:val="00C84E68"/>
    <w:rsid w:val="00C855FF"/>
    <w:rsid w:val="00C85706"/>
    <w:rsid w:val="00C85C2C"/>
    <w:rsid w:val="00C863EF"/>
    <w:rsid w:val="00C86845"/>
    <w:rsid w:val="00C8726B"/>
    <w:rsid w:val="00C8765A"/>
    <w:rsid w:val="00C87874"/>
    <w:rsid w:val="00C9017B"/>
    <w:rsid w:val="00C90760"/>
    <w:rsid w:val="00C90D48"/>
    <w:rsid w:val="00C914C9"/>
    <w:rsid w:val="00C92353"/>
    <w:rsid w:val="00C9264B"/>
    <w:rsid w:val="00C928BD"/>
    <w:rsid w:val="00C9366E"/>
    <w:rsid w:val="00C936FD"/>
    <w:rsid w:val="00C94242"/>
    <w:rsid w:val="00C9518F"/>
    <w:rsid w:val="00C955B7"/>
    <w:rsid w:val="00C96036"/>
    <w:rsid w:val="00C97473"/>
    <w:rsid w:val="00CA003A"/>
    <w:rsid w:val="00CA0FC3"/>
    <w:rsid w:val="00CA1E1E"/>
    <w:rsid w:val="00CA2170"/>
    <w:rsid w:val="00CA21D5"/>
    <w:rsid w:val="00CA2C52"/>
    <w:rsid w:val="00CA3D75"/>
    <w:rsid w:val="00CA4855"/>
    <w:rsid w:val="00CA526D"/>
    <w:rsid w:val="00CA5914"/>
    <w:rsid w:val="00CA5D8F"/>
    <w:rsid w:val="00CA713F"/>
    <w:rsid w:val="00CA728E"/>
    <w:rsid w:val="00CA748C"/>
    <w:rsid w:val="00CA7B55"/>
    <w:rsid w:val="00CB0C4A"/>
    <w:rsid w:val="00CB16CC"/>
    <w:rsid w:val="00CB16EB"/>
    <w:rsid w:val="00CB199B"/>
    <w:rsid w:val="00CB22AB"/>
    <w:rsid w:val="00CB3989"/>
    <w:rsid w:val="00CB486B"/>
    <w:rsid w:val="00CB4CB5"/>
    <w:rsid w:val="00CB5883"/>
    <w:rsid w:val="00CB59B6"/>
    <w:rsid w:val="00CB59D8"/>
    <w:rsid w:val="00CB5D4C"/>
    <w:rsid w:val="00CB6544"/>
    <w:rsid w:val="00CB6C57"/>
    <w:rsid w:val="00CB7906"/>
    <w:rsid w:val="00CC0A82"/>
    <w:rsid w:val="00CC1194"/>
    <w:rsid w:val="00CC29B9"/>
    <w:rsid w:val="00CC449F"/>
    <w:rsid w:val="00CC484F"/>
    <w:rsid w:val="00CC4B01"/>
    <w:rsid w:val="00CC559C"/>
    <w:rsid w:val="00CC5D1B"/>
    <w:rsid w:val="00CC76E1"/>
    <w:rsid w:val="00CC78AE"/>
    <w:rsid w:val="00CD25D0"/>
    <w:rsid w:val="00CD323A"/>
    <w:rsid w:val="00CD32D4"/>
    <w:rsid w:val="00CD3CF7"/>
    <w:rsid w:val="00CD44D4"/>
    <w:rsid w:val="00CD4B93"/>
    <w:rsid w:val="00CD4BC9"/>
    <w:rsid w:val="00CD4D6F"/>
    <w:rsid w:val="00CD5749"/>
    <w:rsid w:val="00CD5824"/>
    <w:rsid w:val="00CD5ACD"/>
    <w:rsid w:val="00CD5B3C"/>
    <w:rsid w:val="00CD5D94"/>
    <w:rsid w:val="00CD67E8"/>
    <w:rsid w:val="00CD7327"/>
    <w:rsid w:val="00CD746D"/>
    <w:rsid w:val="00CD7975"/>
    <w:rsid w:val="00CE0E96"/>
    <w:rsid w:val="00CE101F"/>
    <w:rsid w:val="00CE1582"/>
    <w:rsid w:val="00CE19A2"/>
    <w:rsid w:val="00CE1D42"/>
    <w:rsid w:val="00CE2124"/>
    <w:rsid w:val="00CE325C"/>
    <w:rsid w:val="00CE350D"/>
    <w:rsid w:val="00CE407B"/>
    <w:rsid w:val="00CE40D0"/>
    <w:rsid w:val="00CE4163"/>
    <w:rsid w:val="00CE4282"/>
    <w:rsid w:val="00CE5ADC"/>
    <w:rsid w:val="00CE5CF6"/>
    <w:rsid w:val="00CE65FA"/>
    <w:rsid w:val="00CE672E"/>
    <w:rsid w:val="00CE7F02"/>
    <w:rsid w:val="00CF06F3"/>
    <w:rsid w:val="00CF0CB6"/>
    <w:rsid w:val="00CF11C7"/>
    <w:rsid w:val="00CF1B85"/>
    <w:rsid w:val="00CF215A"/>
    <w:rsid w:val="00CF22C0"/>
    <w:rsid w:val="00CF2709"/>
    <w:rsid w:val="00CF3459"/>
    <w:rsid w:val="00CF34BC"/>
    <w:rsid w:val="00CF35A1"/>
    <w:rsid w:val="00CF373E"/>
    <w:rsid w:val="00CF3990"/>
    <w:rsid w:val="00CF3C3A"/>
    <w:rsid w:val="00CF483E"/>
    <w:rsid w:val="00CF651B"/>
    <w:rsid w:val="00CF77A5"/>
    <w:rsid w:val="00CF7BE2"/>
    <w:rsid w:val="00CF7FA4"/>
    <w:rsid w:val="00D00415"/>
    <w:rsid w:val="00D00AB8"/>
    <w:rsid w:val="00D00E41"/>
    <w:rsid w:val="00D0197A"/>
    <w:rsid w:val="00D01DBE"/>
    <w:rsid w:val="00D031E1"/>
    <w:rsid w:val="00D047A3"/>
    <w:rsid w:val="00D04B3F"/>
    <w:rsid w:val="00D04C22"/>
    <w:rsid w:val="00D0548B"/>
    <w:rsid w:val="00D05D8C"/>
    <w:rsid w:val="00D10A4D"/>
    <w:rsid w:val="00D10A90"/>
    <w:rsid w:val="00D12757"/>
    <w:rsid w:val="00D12C21"/>
    <w:rsid w:val="00D12DD3"/>
    <w:rsid w:val="00D12EA6"/>
    <w:rsid w:val="00D13F25"/>
    <w:rsid w:val="00D1616D"/>
    <w:rsid w:val="00D16748"/>
    <w:rsid w:val="00D16F9E"/>
    <w:rsid w:val="00D16FA6"/>
    <w:rsid w:val="00D174D2"/>
    <w:rsid w:val="00D2062E"/>
    <w:rsid w:val="00D206A5"/>
    <w:rsid w:val="00D21171"/>
    <w:rsid w:val="00D221D7"/>
    <w:rsid w:val="00D22A65"/>
    <w:rsid w:val="00D24152"/>
    <w:rsid w:val="00D243A7"/>
    <w:rsid w:val="00D24630"/>
    <w:rsid w:val="00D25054"/>
    <w:rsid w:val="00D25761"/>
    <w:rsid w:val="00D27086"/>
    <w:rsid w:val="00D27253"/>
    <w:rsid w:val="00D27607"/>
    <w:rsid w:val="00D27D23"/>
    <w:rsid w:val="00D27F36"/>
    <w:rsid w:val="00D30B19"/>
    <w:rsid w:val="00D313E1"/>
    <w:rsid w:val="00D31FCA"/>
    <w:rsid w:val="00D320BA"/>
    <w:rsid w:val="00D32458"/>
    <w:rsid w:val="00D32755"/>
    <w:rsid w:val="00D34215"/>
    <w:rsid w:val="00D34302"/>
    <w:rsid w:val="00D34D45"/>
    <w:rsid w:val="00D35875"/>
    <w:rsid w:val="00D3588A"/>
    <w:rsid w:val="00D35BF9"/>
    <w:rsid w:val="00D35D79"/>
    <w:rsid w:val="00D40575"/>
    <w:rsid w:val="00D4138F"/>
    <w:rsid w:val="00D41EDF"/>
    <w:rsid w:val="00D41FA8"/>
    <w:rsid w:val="00D424C9"/>
    <w:rsid w:val="00D427F6"/>
    <w:rsid w:val="00D438E7"/>
    <w:rsid w:val="00D43CDE"/>
    <w:rsid w:val="00D45A59"/>
    <w:rsid w:val="00D45EC9"/>
    <w:rsid w:val="00D46621"/>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228"/>
    <w:rsid w:val="00D53801"/>
    <w:rsid w:val="00D540C2"/>
    <w:rsid w:val="00D544FC"/>
    <w:rsid w:val="00D54557"/>
    <w:rsid w:val="00D54FC9"/>
    <w:rsid w:val="00D55393"/>
    <w:rsid w:val="00D55550"/>
    <w:rsid w:val="00D56568"/>
    <w:rsid w:val="00D6074D"/>
    <w:rsid w:val="00D608B6"/>
    <w:rsid w:val="00D610E5"/>
    <w:rsid w:val="00D61689"/>
    <w:rsid w:val="00D61AC7"/>
    <w:rsid w:val="00D621E1"/>
    <w:rsid w:val="00D624C5"/>
    <w:rsid w:val="00D62AAB"/>
    <w:rsid w:val="00D62C12"/>
    <w:rsid w:val="00D62E07"/>
    <w:rsid w:val="00D6371A"/>
    <w:rsid w:val="00D640A5"/>
    <w:rsid w:val="00D64754"/>
    <w:rsid w:val="00D64790"/>
    <w:rsid w:val="00D65609"/>
    <w:rsid w:val="00D658B9"/>
    <w:rsid w:val="00D65C58"/>
    <w:rsid w:val="00D66D97"/>
    <w:rsid w:val="00D66F4A"/>
    <w:rsid w:val="00D672D1"/>
    <w:rsid w:val="00D674F4"/>
    <w:rsid w:val="00D6770F"/>
    <w:rsid w:val="00D67C8C"/>
    <w:rsid w:val="00D7020E"/>
    <w:rsid w:val="00D70E39"/>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2E7"/>
    <w:rsid w:val="00D8035E"/>
    <w:rsid w:val="00D80C91"/>
    <w:rsid w:val="00D80D2F"/>
    <w:rsid w:val="00D81558"/>
    <w:rsid w:val="00D81582"/>
    <w:rsid w:val="00D82714"/>
    <w:rsid w:val="00D82BD6"/>
    <w:rsid w:val="00D82C61"/>
    <w:rsid w:val="00D830B5"/>
    <w:rsid w:val="00D830F5"/>
    <w:rsid w:val="00D831DB"/>
    <w:rsid w:val="00D834DE"/>
    <w:rsid w:val="00D836ED"/>
    <w:rsid w:val="00D839D8"/>
    <w:rsid w:val="00D83F9C"/>
    <w:rsid w:val="00D844B8"/>
    <w:rsid w:val="00D846E6"/>
    <w:rsid w:val="00D84932"/>
    <w:rsid w:val="00D85503"/>
    <w:rsid w:val="00D859E1"/>
    <w:rsid w:val="00D867A0"/>
    <w:rsid w:val="00D8723F"/>
    <w:rsid w:val="00D91468"/>
    <w:rsid w:val="00D927B0"/>
    <w:rsid w:val="00D927FD"/>
    <w:rsid w:val="00D93843"/>
    <w:rsid w:val="00D94134"/>
    <w:rsid w:val="00D95597"/>
    <w:rsid w:val="00D959DF"/>
    <w:rsid w:val="00D969AA"/>
    <w:rsid w:val="00D9723D"/>
    <w:rsid w:val="00D9761B"/>
    <w:rsid w:val="00D97B74"/>
    <w:rsid w:val="00D97FC3"/>
    <w:rsid w:val="00DA180D"/>
    <w:rsid w:val="00DA2BAA"/>
    <w:rsid w:val="00DA31CD"/>
    <w:rsid w:val="00DA39E6"/>
    <w:rsid w:val="00DA4887"/>
    <w:rsid w:val="00DA53B2"/>
    <w:rsid w:val="00DA5661"/>
    <w:rsid w:val="00DA650B"/>
    <w:rsid w:val="00DA6D1C"/>
    <w:rsid w:val="00DA70EA"/>
    <w:rsid w:val="00DA71FD"/>
    <w:rsid w:val="00DA7545"/>
    <w:rsid w:val="00DA7549"/>
    <w:rsid w:val="00DA79A9"/>
    <w:rsid w:val="00DA7CE5"/>
    <w:rsid w:val="00DA7E76"/>
    <w:rsid w:val="00DB049C"/>
    <w:rsid w:val="00DB266C"/>
    <w:rsid w:val="00DB42D1"/>
    <w:rsid w:val="00DB4796"/>
    <w:rsid w:val="00DB4A0B"/>
    <w:rsid w:val="00DB4B9F"/>
    <w:rsid w:val="00DB4FAB"/>
    <w:rsid w:val="00DB5CFB"/>
    <w:rsid w:val="00DB5D18"/>
    <w:rsid w:val="00DB603E"/>
    <w:rsid w:val="00DB63D7"/>
    <w:rsid w:val="00DB6757"/>
    <w:rsid w:val="00DB6C8D"/>
    <w:rsid w:val="00DB6FAC"/>
    <w:rsid w:val="00DB7494"/>
    <w:rsid w:val="00DB7755"/>
    <w:rsid w:val="00DC01F9"/>
    <w:rsid w:val="00DC0AE6"/>
    <w:rsid w:val="00DC0F3F"/>
    <w:rsid w:val="00DC13E9"/>
    <w:rsid w:val="00DC152D"/>
    <w:rsid w:val="00DC1B93"/>
    <w:rsid w:val="00DC1CE5"/>
    <w:rsid w:val="00DC265A"/>
    <w:rsid w:val="00DC326D"/>
    <w:rsid w:val="00DC3325"/>
    <w:rsid w:val="00DC35A2"/>
    <w:rsid w:val="00DC370C"/>
    <w:rsid w:val="00DC3EAC"/>
    <w:rsid w:val="00DC42F9"/>
    <w:rsid w:val="00DC5148"/>
    <w:rsid w:val="00DC52ED"/>
    <w:rsid w:val="00DC6855"/>
    <w:rsid w:val="00DC6E29"/>
    <w:rsid w:val="00DC716E"/>
    <w:rsid w:val="00DC75E6"/>
    <w:rsid w:val="00DD0B9B"/>
    <w:rsid w:val="00DD1B10"/>
    <w:rsid w:val="00DD33F7"/>
    <w:rsid w:val="00DD3DF9"/>
    <w:rsid w:val="00DD4105"/>
    <w:rsid w:val="00DD4798"/>
    <w:rsid w:val="00DD502C"/>
    <w:rsid w:val="00DD5316"/>
    <w:rsid w:val="00DD58FE"/>
    <w:rsid w:val="00DD5C9C"/>
    <w:rsid w:val="00DD5F39"/>
    <w:rsid w:val="00DD655B"/>
    <w:rsid w:val="00DD70D0"/>
    <w:rsid w:val="00DE0260"/>
    <w:rsid w:val="00DE0E20"/>
    <w:rsid w:val="00DE1A20"/>
    <w:rsid w:val="00DE1C5A"/>
    <w:rsid w:val="00DE2285"/>
    <w:rsid w:val="00DE296E"/>
    <w:rsid w:val="00DE2D02"/>
    <w:rsid w:val="00DE33A3"/>
    <w:rsid w:val="00DE5454"/>
    <w:rsid w:val="00DE5907"/>
    <w:rsid w:val="00DE595E"/>
    <w:rsid w:val="00DE7B5A"/>
    <w:rsid w:val="00DF058A"/>
    <w:rsid w:val="00DF1DFA"/>
    <w:rsid w:val="00DF1EBF"/>
    <w:rsid w:val="00DF215B"/>
    <w:rsid w:val="00DF2C08"/>
    <w:rsid w:val="00DF30DD"/>
    <w:rsid w:val="00DF4286"/>
    <w:rsid w:val="00DF4F93"/>
    <w:rsid w:val="00DF6B6D"/>
    <w:rsid w:val="00DF7E69"/>
    <w:rsid w:val="00E00625"/>
    <w:rsid w:val="00E01145"/>
    <w:rsid w:val="00E0144E"/>
    <w:rsid w:val="00E01544"/>
    <w:rsid w:val="00E018FF"/>
    <w:rsid w:val="00E01D86"/>
    <w:rsid w:val="00E02017"/>
    <w:rsid w:val="00E02F7C"/>
    <w:rsid w:val="00E03285"/>
    <w:rsid w:val="00E0370A"/>
    <w:rsid w:val="00E04374"/>
    <w:rsid w:val="00E04A5C"/>
    <w:rsid w:val="00E05055"/>
    <w:rsid w:val="00E05A88"/>
    <w:rsid w:val="00E05DC0"/>
    <w:rsid w:val="00E06016"/>
    <w:rsid w:val="00E0620D"/>
    <w:rsid w:val="00E06408"/>
    <w:rsid w:val="00E069B3"/>
    <w:rsid w:val="00E06AED"/>
    <w:rsid w:val="00E06BC5"/>
    <w:rsid w:val="00E076E5"/>
    <w:rsid w:val="00E07CD5"/>
    <w:rsid w:val="00E113F6"/>
    <w:rsid w:val="00E12987"/>
    <w:rsid w:val="00E13195"/>
    <w:rsid w:val="00E14449"/>
    <w:rsid w:val="00E14FAC"/>
    <w:rsid w:val="00E15752"/>
    <w:rsid w:val="00E1577F"/>
    <w:rsid w:val="00E15BE2"/>
    <w:rsid w:val="00E1610E"/>
    <w:rsid w:val="00E16F19"/>
    <w:rsid w:val="00E17627"/>
    <w:rsid w:val="00E178E2"/>
    <w:rsid w:val="00E178FC"/>
    <w:rsid w:val="00E204FF"/>
    <w:rsid w:val="00E208E9"/>
    <w:rsid w:val="00E20AD4"/>
    <w:rsid w:val="00E21077"/>
    <w:rsid w:val="00E214E9"/>
    <w:rsid w:val="00E215A1"/>
    <w:rsid w:val="00E2190F"/>
    <w:rsid w:val="00E21912"/>
    <w:rsid w:val="00E22C9F"/>
    <w:rsid w:val="00E24285"/>
    <w:rsid w:val="00E246DB"/>
    <w:rsid w:val="00E25719"/>
    <w:rsid w:val="00E25818"/>
    <w:rsid w:val="00E25E53"/>
    <w:rsid w:val="00E26DB3"/>
    <w:rsid w:val="00E300E6"/>
    <w:rsid w:val="00E302B0"/>
    <w:rsid w:val="00E3099D"/>
    <w:rsid w:val="00E3134C"/>
    <w:rsid w:val="00E3151B"/>
    <w:rsid w:val="00E3273E"/>
    <w:rsid w:val="00E32921"/>
    <w:rsid w:val="00E32B41"/>
    <w:rsid w:val="00E33020"/>
    <w:rsid w:val="00E33F90"/>
    <w:rsid w:val="00E3464C"/>
    <w:rsid w:val="00E357B6"/>
    <w:rsid w:val="00E35CD0"/>
    <w:rsid w:val="00E363CA"/>
    <w:rsid w:val="00E365AF"/>
    <w:rsid w:val="00E3685C"/>
    <w:rsid w:val="00E37075"/>
    <w:rsid w:val="00E374D7"/>
    <w:rsid w:val="00E3784B"/>
    <w:rsid w:val="00E4050B"/>
    <w:rsid w:val="00E4233B"/>
    <w:rsid w:val="00E42B9B"/>
    <w:rsid w:val="00E432C5"/>
    <w:rsid w:val="00E441A5"/>
    <w:rsid w:val="00E44659"/>
    <w:rsid w:val="00E44F2B"/>
    <w:rsid w:val="00E452A6"/>
    <w:rsid w:val="00E4677A"/>
    <w:rsid w:val="00E4796D"/>
    <w:rsid w:val="00E47CCB"/>
    <w:rsid w:val="00E50359"/>
    <w:rsid w:val="00E50622"/>
    <w:rsid w:val="00E50869"/>
    <w:rsid w:val="00E52644"/>
    <w:rsid w:val="00E53891"/>
    <w:rsid w:val="00E54002"/>
    <w:rsid w:val="00E541C9"/>
    <w:rsid w:val="00E54DEC"/>
    <w:rsid w:val="00E55416"/>
    <w:rsid w:val="00E5542F"/>
    <w:rsid w:val="00E557C7"/>
    <w:rsid w:val="00E55E14"/>
    <w:rsid w:val="00E562BB"/>
    <w:rsid w:val="00E5708F"/>
    <w:rsid w:val="00E61DED"/>
    <w:rsid w:val="00E62127"/>
    <w:rsid w:val="00E62C29"/>
    <w:rsid w:val="00E631E6"/>
    <w:rsid w:val="00E64DAD"/>
    <w:rsid w:val="00E65740"/>
    <w:rsid w:val="00E6610F"/>
    <w:rsid w:val="00E66266"/>
    <w:rsid w:val="00E662D6"/>
    <w:rsid w:val="00E66397"/>
    <w:rsid w:val="00E6642C"/>
    <w:rsid w:val="00E66D85"/>
    <w:rsid w:val="00E67FB9"/>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720"/>
    <w:rsid w:val="00E77EE0"/>
    <w:rsid w:val="00E800A2"/>
    <w:rsid w:val="00E8032F"/>
    <w:rsid w:val="00E80D6A"/>
    <w:rsid w:val="00E81896"/>
    <w:rsid w:val="00E81920"/>
    <w:rsid w:val="00E820E1"/>
    <w:rsid w:val="00E82BEF"/>
    <w:rsid w:val="00E82F46"/>
    <w:rsid w:val="00E83AD1"/>
    <w:rsid w:val="00E83EB0"/>
    <w:rsid w:val="00E84EA5"/>
    <w:rsid w:val="00E85466"/>
    <w:rsid w:val="00E868FF"/>
    <w:rsid w:val="00E86F5D"/>
    <w:rsid w:val="00E87A87"/>
    <w:rsid w:val="00E87B01"/>
    <w:rsid w:val="00E87C8A"/>
    <w:rsid w:val="00E87CFD"/>
    <w:rsid w:val="00E87DB5"/>
    <w:rsid w:val="00E87DDB"/>
    <w:rsid w:val="00E87F02"/>
    <w:rsid w:val="00E90DA1"/>
    <w:rsid w:val="00E910B1"/>
    <w:rsid w:val="00E910CB"/>
    <w:rsid w:val="00E9168A"/>
    <w:rsid w:val="00E92D55"/>
    <w:rsid w:val="00E93CF8"/>
    <w:rsid w:val="00E9436D"/>
    <w:rsid w:val="00E94851"/>
    <w:rsid w:val="00E94A62"/>
    <w:rsid w:val="00E94DB8"/>
    <w:rsid w:val="00E9527A"/>
    <w:rsid w:val="00E95933"/>
    <w:rsid w:val="00E96962"/>
    <w:rsid w:val="00E96978"/>
    <w:rsid w:val="00E96AEE"/>
    <w:rsid w:val="00E9714D"/>
    <w:rsid w:val="00E9777C"/>
    <w:rsid w:val="00E97ADE"/>
    <w:rsid w:val="00EA0DC8"/>
    <w:rsid w:val="00EA1903"/>
    <w:rsid w:val="00EA28F3"/>
    <w:rsid w:val="00EA2B7F"/>
    <w:rsid w:val="00EA3806"/>
    <w:rsid w:val="00EA398C"/>
    <w:rsid w:val="00EA3CF1"/>
    <w:rsid w:val="00EA3D83"/>
    <w:rsid w:val="00EA3EA6"/>
    <w:rsid w:val="00EA4A06"/>
    <w:rsid w:val="00EA5375"/>
    <w:rsid w:val="00EA5639"/>
    <w:rsid w:val="00EA5C53"/>
    <w:rsid w:val="00EA6CB3"/>
    <w:rsid w:val="00EA6DCD"/>
    <w:rsid w:val="00EA7775"/>
    <w:rsid w:val="00EB0D8F"/>
    <w:rsid w:val="00EB2283"/>
    <w:rsid w:val="00EB23E7"/>
    <w:rsid w:val="00EB259E"/>
    <w:rsid w:val="00EB25D9"/>
    <w:rsid w:val="00EB33BA"/>
    <w:rsid w:val="00EB382A"/>
    <w:rsid w:val="00EB3DC6"/>
    <w:rsid w:val="00EB4555"/>
    <w:rsid w:val="00EB4B50"/>
    <w:rsid w:val="00EB4BC0"/>
    <w:rsid w:val="00EB4D28"/>
    <w:rsid w:val="00EB4F52"/>
    <w:rsid w:val="00EB5312"/>
    <w:rsid w:val="00EB7EBD"/>
    <w:rsid w:val="00EC0262"/>
    <w:rsid w:val="00EC1967"/>
    <w:rsid w:val="00EC2C55"/>
    <w:rsid w:val="00EC3220"/>
    <w:rsid w:val="00EC3A24"/>
    <w:rsid w:val="00EC3C1A"/>
    <w:rsid w:val="00EC3C52"/>
    <w:rsid w:val="00EC44D5"/>
    <w:rsid w:val="00EC4DD5"/>
    <w:rsid w:val="00EC5BD1"/>
    <w:rsid w:val="00ED08A7"/>
    <w:rsid w:val="00ED0A84"/>
    <w:rsid w:val="00ED0F49"/>
    <w:rsid w:val="00ED0FAC"/>
    <w:rsid w:val="00ED1A31"/>
    <w:rsid w:val="00ED4BDF"/>
    <w:rsid w:val="00ED4F4A"/>
    <w:rsid w:val="00ED516E"/>
    <w:rsid w:val="00ED6772"/>
    <w:rsid w:val="00ED7B39"/>
    <w:rsid w:val="00ED7C3F"/>
    <w:rsid w:val="00EE1C88"/>
    <w:rsid w:val="00EE2874"/>
    <w:rsid w:val="00EE2914"/>
    <w:rsid w:val="00EE3E5B"/>
    <w:rsid w:val="00EE45DC"/>
    <w:rsid w:val="00EE47DC"/>
    <w:rsid w:val="00EE567A"/>
    <w:rsid w:val="00EE5D62"/>
    <w:rsid w:val="00EE68DE"/>
    <w:rsid w:val="00EE6A2A"/>
    <w:rsid w:val="00EE7C11"/>
    <w:rsid w:val="00EE7DE9"/>
    <w:rsid w:val="00EF054A"/>
    <w:rsid w:val="00EF082F"/>
    <w:rsid w:val="00EF08FC"/>
    <w:rsid w:val="00EF10A1"/>
    <w:rsid w:val="00EF12C0"/>
    <w:rsid w:val="00EF23AA"/>
    <w:rsid w:val="00EF2BCD"/>
    <w:rsid w:val="00EF31E8"/>
    <w:rsid w:val="00EF3272"/>
    <w:rsid w:val="00EF38B8"/>
    <w:rsid w:val="00EF3BC1"/>
    <w:rsid w:val="00EF4980"/>
    <w:rsid w:val="00EF4B84"/>
    <w:rsid w:val="00EF535B"/>
    <w:rsid w:val="00EF53A5"/>
    <w:rsid w:val="00EF5E6B"/>
    <w:rsid w:val="00EF646C"/>
    <w:rsid w:val="00EF7553"/>
    <w:rsid w:val="00EF77AD"/>
    <w:rsid w:val="00EF7D8B"/>
    <w:rsid w:val="00F0140E"/>
    <w:rsid w:val="00F01817"/>
    <w:rsid w:val="00F031D3"/>
    <w:rsid w:val="00F03224"/>
    <w:rsid w:val="00F03C12"/>
    <w:rsid w:val="00F0435E"/>
    <w:rsid w:val="00F04CD9"/>
    <w:rsid w:val="00F0633B"/>
    <w:rsid w:val="00F06EC3"/>
    <w:rsid w:val="00F06F2C"/>
    <w:rsid w:val="00F078F6"/>
    <w:rsid w:val="00F0799C"/>
    <w:rsid w:val="00F106FB"/>
    <w:rsid w:val="00F10DD6"/>
    <w:rsid w:val="00F1186A"/>
    <w:rsid w:val="00F11F0C"/>
    <w:rsid w:val="00F11FA3"/>
    <w:rsid w:val="00F12DB9"/>
    <w:rsid w:val="00F133AD"/>
    <w:rsid w:val="00F1373A"/>
    <w:rsid w:val="00F13A12"/>
    <w:rsid w:val="00F13ED4"/>
    <w:rsid w:val="00F14337"/>
    <w:rsid w:val="00F14781"/>
    <w:rsid w:val="00F1488B"/>
    <w:rsid w:val="00F149B9"/>
    <w:rsid w:val="00F154C2"/>
    <w:rsid w:val="00F15962"/>
    <w:rsid w:val="00F1596E"/>
    <w:rsid w:val="00F15E4D"/>
    <w:rsid w:val="00F161F8"/>
    <w:rsid w:val="00F164FB"/>
    <w:rsid w:val="00F1681C"/>
    <w:rsid w:val="00F16D7E"/>
    <w:rsid w:val="00F16F02"/>
    <w:rsid w:val="00F20070"/>
    <w:rsid w:val="00F209DF"/>
    <w:rsid w:val="00F20AAB"/>
    <w:rsid w:val="00F21F72"/>
    <w:rsid w:val="00F2209F"/>
    <w:rsid w:val="00F23E4C"/>
    <w:rsid w:val="00F24149"/>
    <w:rsid w:val="00F2441D"/>
    <w:rsid w:val="00F24C14"/>
    <w:rsid w:val="00F24D25"/>
    <w:rsid w:val="00F25CCE"/>
    <w:rsid w:val="00F25D0D"/>
    <w:rsid w:val="00F262D8"/>
    <w:rsid w:val="00F26385"/>
    <w:rsid w:val="00F26A04"/>
    <w:rsid w:val="00F26DDE"/>
    <w:rsid w:val="00F26E21"/>
    <w:rsid w:val="00F27413"/>
    <w:rsid w:val="00F276F1"/>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36F3E"/>
    <w:rsid w:val="00F401E5"/>
    <w:rsid w:val="00F40998"/>
    <w:rsid w:val="00F41D1A"/>
    <w:rsid w:val="00F42DCB"/>
    <w:rsid w:val="00F42DF1"/>
    <w:rsid w:val="00F43D29"/>
    <w:rsid w:val="00F447EC"/>
    <w:rsid w:val="00F44888"/>
    <w:rsid w:val="00F44D69"/>
    <w:rsid w:val="00F45547"/>
    <w:rsid w:val="00F45E3E"/>
    <w:rsid w:val="00F45FE9"/>
    <w:rsid w:val="00F46A0E"/>
    <w:rsid w:val="00F47051"/>
    <w:rsid w:val="00F47C45"/>
    <w:rsid w:val="00F47F0C"/>
    <w:rsid w:val="00F50D02"/>
    <w:rsid w:val="00F510AA"/>
    <w:rsid w:val="00F513E9"/>
    <w:rsid w:val="00F51F06"/>
    <w:rsid w:val="00F52FCD"/>
    <w:rsid w:val="00F533EA"/>
    <w:rsid w:val="00F53603"/>
    <w:rsid w:val="00F5368D"/>
    <w:rsid w:val="00F53866"/>
    <w:rsid w:val="00F53A75"/>
    <w:rsid w:val="00F53B9F"/>
    <w:rsid w:val="00F53D99"/>
    <w:rsid w:val="00F53ED2"/>
    <w:rsid w:val="00F53FEA"/>
    <w:rsid w:val="00F5521F"/>
    <w:rsid w:val="00F57278"/>
    <w:rsid w:val="00F5736A"/>
    <w:rsid w:val="00F60460"/>
    <w:rsid w:val="00F608B1"/>
    <w:rsid w:val="00F60DD9"/>
    <w:rsid w:val="00F615D0"/>
    <w:rsid w:val="00F62084"/>
    <w:rsid w:val="00F622DB"/>
    <w:rsid w:val="00F62598"/>
    <w:rsid w:val="00F628A2"/>
    <w:rsid w:val="00F62DC6"/>
    <w:rsid w:val="00F636A0"/>
    <w:rsid w:val="00F63A1B"/>
    <w:rsid w:val="00F64A78"/>
    <w:rsid w:val="00F65164"/>
    <w:rsid w:val="00F663DF"/>
    <w:rsid w:val="00F667EB"/>
    <w:rsid w:val="00F702AD"/>
    <w:rsid w:val="00F7051A"/>
    <w:rsid w:val="00F7132D"/>
    <w:rsid w:val="00F71A92"/>
    <w:rsid w:val="00F71D1C"/>
    <w:rsid w:val="00F7264F"/>
    <w:rsid w:val="00F7390F"/>
    <w:rsid w:val="00F7406D"/>
    <w:rsid w:val="00F741F9"/>
    <w:rsid w:val="00F74BD3"/>
    <w:rsid w:val="00F75B1A"/>
    <w:rsid w:val="00F803F5"/>
    <w:rsid w:val="00F80686"/>
    <w:rsid w:val="00F80712"/>
    <w:rsid w:val="00F8114D"/>
    <w:rsid w:val="00F83748"/>
    <w:rsid w:val="00F8394C"/>
    <w:rsid w:val="00F842F8"/>
    <w:rsid w:val="00F849E2"/>
    <w:rsid w:val="00F84A38"/>
    <w:rsid w:val="00F84BC6"/>
    <w:rsid w:val="00F85735"/>
    <w:rsid w:val="00F8593B"/>
    <w:rsid w:val="00F85E9E"/>
    <w:rsid w:val="00F86028"/>
    <w:rsid w:val="00F8634A"/>
    <w:rsid w:val="00F8688F"/>
    <w:rsid w:val="00F873F0"/>
    <w:rsid w:val="00F87CB0"/>
    <w:rsid w:val="00F906C7"/>
    <w:rsid w:val="00F90FD8"/>
    <w:rsid w:val="00F91C74"/>
    <w:rsid w:val="00F91CFF"/>
    <w:rsid w:val="00F92174"/>
    <w:rsid w:val="00F92359"/>
    <w:rsid w:val="00F92988"/>
    <w:rsid w:val="00F94EC3"/>
    <w:rsid w:val="00F953B6"/>
    <w:rsid w:val="00F9577C"/>
    <w:rsid w:val="00F95921"/>
    <w:rsid w:val="00F959E8"/>
    <w:rsid w:val="00F95E6A"/>
    <w:rsid w:val="00F968D9"/>
    <w:rsid w:val="00F968E8"/>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6D09"/>
    <w:rsid w:val="00FA704B"/>
    <w:rsid w:val="00FA7093"/>
    <w:rsid w:val="00FA7DC4"/>
    <w:rsid w:val="00FA7F41"/>
    <w:rsid w:val="00FB08E7"/>
    <w:rsid w:val="00FB1401"/>
    <w:rsid w:val="00FB1598"/>
    <w:rsid w:val="00FB1B6D"/>
    <w:rsid w:val="00FB1F93"/>
    <w:rsid w:val="00FB24F4"/>
    <w:rsid w:val="00FB26E7"/>
    <w:rsid w:val="00FB4570"/>
    <w:rsid w:val="00FB4882"/>
    <w:rsid w:val="00FB48C7"/>
    <w:rsid w:val="00FB56B7"/>
    <w:rsid w:val="00FB5884"/>
    <w:rsid w:val="00FB6A92"/>
    <w:rsid w:val="00FB7512"/>
    <w:rsid w:val="00FB78B0"/>
    <w:rsid w:val="00FB7DFB"/>
    <w:rsid w:val="00FC065E"/>
    <w:rsid w:val="00FC0AFD"/>
    <w:rsid w:val="00FC10E5"/>
    <w:rsid w:val="00FC12D9"/>
    <w:rsid w:val="00FC1974"/>
    <w:rsid w:val="00FC2107"/>
    <w:rsid w:val="00FC218A"/>
    <w:rsid w:val="00FC2348"/>
    <w:rsid w:val="00FC2588"/>
    <w:rsid w:val="00FC28C5"/>
    <w:rsid w:val="00FC3C1E"/>
    <w:rsid w:val="00FC3E4D"/>
    <w:rsid w:val="00FC570B"/>
    <w:rsid w:val="00FC5AF4"/>
    <w:rsid w:val="00FC61B8"/>
    <w:rsid w:val="00FC6D49"/>
    <w:rsid w:val="00FC6D5F"/>
    <w:rsid w:val="00FC6DB9"/>
    <w:rsid w:val="00FC6F12"/>
    <w:rsid w:val="00FC755B"/>
    <w:rsid w:val="00FC7612"/>
    <w:rsid w:val="00FC7E97"/>
    <w:rsid w:val="00FC7F44"/>
    <w:rsid w:val="00FD223C"/>
    <w:rsid w:val="00FD293F"/>
    <w:rsid w:val="00FD2C4F"/>
    <w:rsid w:val="00FD5169"/>
    <w:rsid w:val="00FD7941"/>
    <w:rsid w:val="00FD7948"/>
    <w:rsid w:val="00FE02C6"/>
    <w:rsid w:val="00FE03C4"/>
    <w:rsid w:val="00FE089D"/>
    <w:rsid w:val="00FE1721"/>
    <w:rsid w:val="00FE180C"/>
    <w:rsid w:val="00FE18D0"/>
    <w:rsid w:val="00FE1A14"/>
    <w:rsid w:val="00FE1F4E"/>
    <w:rsid w:val="00FE2320"/>
    <w:rsid w:val="00FE2404"/>
    <w:rsid w:val="00FE257E"/>
    <w:rsid w:val="00FE315D"/>
    <w:rsid w:val="00FE3636"/>
    <w:rsid w:val="00FE3ABC"/>
    <w:rsid w:val="00FE4DFB"/>
    <w:rsid w:val="00FE4F53"/>
    <w:rsid w:val="00FE532E"/>
    <w:rsid w:val="00FE54B9"/>
    <w:rsid w:val="00FE56C4"/>
    <w:rsid w:val="00FE5CB5"/>
    <w:rsid w:val="00FF0DB9"/>
    <w:rsid w:val="00FF104C"/>
    <w:rsid w:val="00FF10EC"/>
    <w:rsid w:val="00FF1AAC"/>
    <w:rsid w:val="00FF1B32"/>
    <w:rsid w:val="00FF25A1"/>
    <w:rsid w:val="00FF29D9"/>
    <w:rsid w:val="00FF2AB0"/>
    <w:rsid w:val="00FF5E15"/>
    <w:rsid w:val="00FF6EE2"/>
    <w:rsid w:val="00FF6F5C"/>
    <w:rsid w:val="00FF71B7"/>
    <w:rsid w:val="00FF77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A6F31"/>
    <w:pPr>
      <w:overflowPunct w:val="0"/>
      <w:autoSpaceDE w:val="0"/>
      <w:autoSpaceDN w:val="0"/>
      <w:adjustRightInd w:val="0"/>
      <w:spacing w:before="100" w:beforeAutospacing="1" w:after="180"/>
      <w:textAlignment w:val="baseline"/>
    </w:pPr>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qFormat/>
    <w:rsid w:val="00995174"/>
  </w:style>
  <w:style w:type="paragraph" w:customStyle="1" w:styleId="B3">
    <w:name w:val="B3"/>
    <w:basedOn w:val="List3"/>
    <w:link w:val="B3Char"/>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after="100" w:afterAutospacing="1"/>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03224"/>
    <w:pPr>
      <w:keepNext/>
      <w:keepLines/>
      <w:spacing w:before="240"/>
      <w:ind w:left="1418"/>
    </w:pPr>
    <w:rPr>
      <w:rFonts w:ascii="Arial" w:hAnsi="Arial"/>
      <w:b/>
      <w:sz w:val="36"/>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rPr>
  </w:style>
  <w:style w:type="character" w:customStyle="1" w:styleId="TALChar">
    <w:name w:val="TAL Char"/>
    <w:link w:val="TAL"/>
    <w:qFormat/>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qFormat/>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lang w:eastAsia="en-GB"/>
    </w:rPr>
  </w:style>
  <w:style w:type="paragraph" w:styleId="ListNumber4">
    <w:name w:val="List Number 4"/>
    <w:basedOn w:val="Normal"/>
    <w:unhideWhenUsed/>
    <w:rsid w:val="00F03224"/>
    <w:pPr>
      <w:numPr>
        <w:numId w:val="2"/>
      </w:numPr>
      <w:tabs>
        <w:tab w:val="num" w:pos="1209"/>
      </w:tabs>
      <w:ind w:left="1209"/>
    </w:pPr>
    <w:rPr>
      <w:lang w:eastAsia="en-GB"/>
    </w:rPr>
  </w:style>
  <w:style w:type="paragraph" w:styleId="ListNumber5">
    <w:name w:val="List Number 5"/>
    <w:basedOn w:val="Normal"/>
    <w:unhideWhenUsed/>
    <w:rsid w:val="00F03224"/>
    <w:pPr>
      <w:tabs>
        <w:tab w:val="num" w:pos="851"/>
        <w:tab w:val="num" w:pos="1800"/>
      </w:tabs>
      <w:ind w:left="1800" w:hanging="851"/>
    </w:pPr>
    <w:rPr>
      <w:lang w:eastAsia="en-GB"/>
    </w:r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spacing w:after="100" w:afterAutospacing="1"/>
    </w:p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lang w:eastAsia="en-GB"/>
    </w:rPr>
  </w:style>
  <w:style w:type="paragraph" w:customStyle="1" w:styleId="HE">
    <w:name w:val="HE"/>
    <w:basedOn w:val="Normal"/>
    <w:rsid w:val="00F03224"/>
    <w:rPr>
      <w:b/>
      <w:lang w:eastAsia="en-GB"/>
    </w:rPr>
  </w:style>
  <w:style w:type="paragraph" w:customStyle="1" w:styleId="HO">
    <w:name w:val="HO"/>
    <w:basedOn w:val="Normal"/>
    <w:rsid w:val="00F03224"/>
    <w:pPr>
      <w:jc w:val="right"/>
    </w:pPr>
    <w:rPr>
      <w:b/>
      <w:lang w:eastAsia="en-GB"/>
    </w:rPr>
  </w:style>
  <w:style w:type="paragraph" w:customStyle="1" w:styleId="WP">
    <w:name w:val="WP"/>
    <w:basedOn w:val="Normal"/>
    <w:rsid w:val="00F03224"/>
    <w:pPr>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lang w:eastAsia="en-GB"/>
    </w:rPr>
  </w:style>
  <w:style w:type="paragraph" w:customStyle="1" w:styleId="Para1">
    <w:name w:val="Para1"/>
    <w:basedOn w:val="Normal"/>
    <w:rsid w:val="00F03224"/>
    <w:pPr>
      <w:spacing w:before="120" w:after="120"/>
    </w:pPr>
    <w:rPr>
      <w:lang w:eastAsia="en-GB"/>
    </w:rPr>
  </w:style>
  <w:style w:type="paragraph" w:customStyle="1" w:styleId="Teststep">
    <w:name w:val="Test step"/>
    <w:basedOn w:val="Normal"/>
    <w:rsid w:val="00F03224"/>
    <w:pPr>
      <w:tabs>
        <w:tab w:val="left" w:pos="720"/>
      </w:tabs>
      <w:ind w:left="720" w:hanging="720"/>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lang w:eastAsia="en-GB"/>
    </w:rPr>
  </w:style>
  <w:style w:type="paragraph" w:customStyle="1" w:styleId="table">
    <w:name w:val="table"/>
    <w:basedOn w:val="Normal"/>
    <w:next w:val="Normal"/>
    <w:rsid w:val="00F03224"/>
    <w:pPr>
      <w:jc w:val="center"/>
    </w:pPr>
    <w:rPr>
      <w:lang w:eastAsia="en-GB"/>
    </w:rPr>
  </w:style>
  <w:style w:type="paragraph" w:customStyle="1" w:styleId="t2">
    <w:name w:val="t2"/>
    <w:basedOn w:val="Normal"/>
    <w:rsid w:val="00F03224"/>
    <w:rPr>
      <w:lang w:eastAsia="en-GB"/>
    </w:rPr>
  </w:style>
  <w:style w:type="paragraph" w:customStyle="1" w:styleId="CommentNokia">
    <w:name w:val="Comment Nokia"/>
    <w:basedOn w:val="Normal"/>
    <w:rsid w:val="00F03224"/>
    <w:pPr>
      <w:tabs>
        <w:tab w:val="left" w:pos="360"/>
      </w:tabs>
      <w:ind w:left="360" w:hanging="360"/>
    </w:pPr>
    <w:rPr>
      <w:sz w:val="22"/>
      <w:lang w:eastAsia="en-GB"/>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lang w:eastAsia="en-GB"/>
    </w:rPr>
  </w:style>
  <w:style w:type="paragraph" w:customStyle="1" w:styleId="Bullets">
    <w:name w:val="Bullets"/>
    <w:basedOn w:val="BodyText"/>
    <w:rsid w:val="00F03224"/>
    <w:pPr>
      <w:widowControl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qFormat/>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spacing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Emphasis">
    <w:name w:val="Emphasis"/>
    <w:qFormat/>
    <w:rsid w:val="00A74337"/>
    <w:rPr>
      <w:i/>
      <w:iCs/>
    </w:rPr>
  </w:style>
  <w:style w:type="character" w:customStyle="1" w:styleId="B3Char">
    <w:name w:val="B3 Char"/>
    <w:link w:val="B3"/>
    <w:qFormat/>
    <w:locked/>
    <w:rsid w:val="005164BC"/>
    <w:rPr>
      <w:rFonts w:ascii="Times New Roman" w:eastAsia="Times New Roman" w:hAnsi="Times New Roman"/>
      <w:sz w:val="24"/>
      <w:szCs w:val="24"/>
    </w:rPr>
  </w:style>
  <w:style w:type="character" w:customStyle="1" w:styleId="B1Char1">
    <w:name w:val="B1 Char1"/>
    <w:qFormat/>
    <w:locked/>
    <w:rsid w:val="006A49DB"/>
    <w:rPr>
      <w:color w:val="000000"/>
      <w:lang w:val="en-GB" w:eastAsia="ja-JP"/>
    </w:rPr>
  </w:style>
  <w:style w:type="paragraph" w:customStyle="1" w:styleId="ListParagraph1">
    <w:name w:val="List Paragraph1"/>
    <w:basedOn w:val="Normal"/>
    <w:rsid w:val="0031179A"/>
    <w:pPr>
      <w:spacing w:after="100" w:afterAutospacing="1"/>
      <w:ind w:left="720"/>
      <w:contextualSpacing/>
    </w:pPr>
    <w:rPr>
      <w:rFonts w:cs="Times"/>
    </w:rPr>
  </w:style>
  <w:style w:type="paragraph" w:customStyle="1" w:styleId="13">
    <w:name w:val="목록 단락1"/>
    <w:basedOn w:val="Normal"/>
    <w:rsid w:val="00904D87"/>
    <w:pPr>
      <w:spacing w:after="120"/>
      <w:ind w:left="720"/>
      <w:contextualSpacing/>
      <w:jc w:val="both"/>
    </w:pPr>
    <w:rPr>
      <w:rFonts w:ascii="Arial" w:hAnsi="Arial" w:cs="Times"/>
    </w:rPr>
  </w:style>
  <w:style w:type="character" w:customStyle="1" w:styleId="B1Zchn">
    <w:name w:val="B1 Zchn"/>
    <w:qFormat/>
    <w:rsid w:val="008E15EC"/>
    <w:rPr>
      <w:lang w:val="en-GB" w:eastAsia="en-GB"/>
    </w:rPr>
  </w:style>
  <w:style w:type="character" w:styleId="UnresolvedMention">
    <w:name w:val="Unresolved Mention"/>
    <w:basedOn w:val="DefaultParagraphFont"/>
    <w:uiPriority w:val="99"/>
    <w:semiHidden/>
    <w:unhideWhenUsed/>
    <w:rsid w:val="00FF5E1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392455">
      <w:bodyDiv w:val="1"/>
      <w:marLeft w:val="0"/>
      <w:marRight w:val="0"/>
      <w:marTop w:val="0"/>
      <w:marBottom w:val="0"/>
      <w:divBdr>
        <w:top w:val="none" w:sz="0" w:space="0" w:color="auto"/>
        <w:left w:val="none" w:sz="0" w:space="0" w:color="auto"/>
        <w:bottom w:val="none" w:sz="0" w:space="0" w:color="auto"/>
        <w:right w:val="none" w:sz="0" w:space="0" w:color="auto"/>
      </w:divBdr>
    </w:div>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33387121">
      <w:bodyDiv w:val="1"/>
      <w:marLeft w:val="0"/>
      <w:marRight w:val="0"/>
      <w:marTop w:val="0"/>
      <w:marBottom w:val="0"/>
      <w:divBdr>
        <w:top w:val="none" w:sz="0" w:space="0" w:color="auto"/>
        <w:left w:val="none" w:sz="0" w:space="0" w:color="auto"/>
        <w:bottom w:val="none" w:sz="0" w:space="0" w:color="auto"/>
        <w:right w:val="none" w:sz="0" w:space="0" w:color="auto"/>
      </w:divBdr>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94595930">
      <w:bodyDiv w:val="1"/>
      <w:marLeft w:val="0"/>
      <w:marRight w:val="0"/>
      <w:marTop w:val="0"/>
      <w:marBottom w:val="0"/>
      <w:divBdr>
        <w:top w:val="none" w:sz="0" w:space="0" w:color="auto"/>
        <w:left w:val="none" w:sz="0" w:space="0" w:color="auto"/>
        <w:bottom w:val="none" w:sz="0" w:space="0" w:color="auto"/>
        <w:right w:val="none" w:sz="0" w:space="0" w:color="auto"/>
      </w:divBdr>
    </w:div>
    <w:div w:id="100028047">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16338030">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56969060">
      <w:bodyDiv w:val="1"/>
      <w:marLeft w:val="0"/>
      <w:marRight w:val="0"/>
      <w:marTop w:val="0"/>
      <w:marBottom w:val="0"/>
      <w:divBdr>
        <w:top w:val="none" w:sz="0" w:space="0" w:color="auto"/>
        <w:left w:val="none" w:sz="0" w:space="0" w:color="auto"/>
        <w:bottom w:val="none" w:sz="0" w:space="0" w:color="auto"/>
        <w:right w:val="none" w:sz="0" w:space="0" w:color="auto"/>
      </w:divBdr>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69375601">
      <w:bodyDiv w:val="1"/>
      <w:marLeft w:val="0"/>
      <w:marRight w:val="0"/>
      <w:marTop w:val="0"/>
      <w:marBottom w:val="0"/>
      <w:divBdr>
        <w:top w:val="none" w:sz="0" w:space="0" w:color="auto"/>
        <w:left w:val="none" w:sz="0" w:space="0" w:color="auto"/>
        <w:bottom w:val="none" w:sz="0" w:space="0" w:color="auto"/>
        <w:right w:val="none" w:sz="0" w:space="0" w:color="auto"/>
      </w:divBdr>
      <w:divsChild>
        <w:div w:id="1568153756">
          <w:marLeft w:val="0"/>
          <w:marRight w:val="0"/>
          <w:marTop w:val="0"/>
          <w:marBottom w:val="0"/>
          <w:divBdr>
            <w:top w:val="none" w:sz="0" w:space="0" w:color="auto"/>
            <w:left w:val="none" w:sz="0" w:space="0" w:color="auto"/>
            <w:bottom w:val="none" w:sz="0" w:space="0" w:color="auto"/>
            <w:right w:val="none" w:sz="0" w:space="0" w:color="auto"/>
          </w:divBdr>
          <w:divsChild>
            <w:div w:id="1864201360">
              <w:marLeft w:val="0"/>
              <w:marRight w:val="0"/>
              <w:marTop w:val="0"/>
              <w:marBottom w:val="0"/>
              <w:divBdr>
                <w:top w:val="none" w:sz="0" w:space="0" w:color="auto"/>
                <w:left w:val="none" w:sz="0" w:space="0" w:color="auto"/>
                <w:bottom w:val="none" w:sz="0" w:space="0" w:color="auto"/>
                <w:right w:val="none" w:sz="0" w:space="0" w:color="auto"/>
              </w:divBdr>
              <w:divsChild>
                <w:div w:id="262612230">
                  <w:marLeft w:val="0"/>
                  <w:marRight w:val="0"/>
                  <w:marTop w:val="0"/>
                  <w:marBottom w:val="0"/>
                  <w:divBdr>
                    <w:top w:val="none" w:sz="0" w:space="0" w:color="auto"/>
                    <w:left w:val="none" w:sz="0" w:space="0" w:color="auto"/>
                    <w:bottom w:val="none" w:sz="0" w:space="0" w:color="auto"/>
                    <w:right w:val="none" w:sz="0" w:space="0" w:color="auto"/>
                  </w:divBdr>
                  <w:divsChild>
                    <w:div w:id="323121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519681">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1778360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0918920">
      <w:bodyDiv w:val="1"/>
      <w:marLeft w:val="0"/>
      <w:marRight w:val="0"/>
      <w:marTop w:val="0"/>
      <w:marBottom w:val="0"/>
      <w:divBdr>
        <w:top w:val="none" w:sz="0" w:space="0" w:color="auto"/>
        <w:left w:val="none" w:sz="0" w:space="0" w:color="auto"/>
        <w:bottom w:val="none" w:sz="0" w:space="0" w:color="auto"/>
        <w:right w:val="none" w:sz="0" w:space="0" w:color="auto"/>
      </w:divBdr>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1913368">
      <w:bodyDiv w:val="1"/>
      <w:marLeft w:val="0"/>
      <w:marRight w:val="0"/>
      <w:marTop w:val="0"/>
      <w:marBottom w:val="0"/>
      <w:divBdr>
        <w:top w:val="none" w:sz="0" w:space="0" w:color="auto"/>
        <w:left w:val="none" w:sz="0" w:space="0" w:color="auto"/>
        <w:bottom w:val="none" w:sz="0" w:space="0" w:color="auto"/>
        <w:right w:val="none" w:sz="0" w:space="0" w:color="auto"/>
      </w:divBdr>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277108949">
      <w:bodyDiv w:val="1"/>
      <w:marLeft w:val="0"/>
      <w:marRight w:val="0"/>
      <w:marTop w:val="0"/>
      <w:marBottom w:val="0"/>
      <w:divBdr>
        <w:top w:val="none" w:sz="0" w:space="0" w:color="auto"/>
        <w:left w:val="none" w:sz="0" w:space="0" w:color="auto"/>
        <w:bottom w:val="none" w:sz="0" w:space="0" w:color="auto"/>
        <w:right w:val="none" w:sz="0" w:space="0" w:color="auto"/>
      </w:divBdr>
    </w:div>
    <w:div w:id="277181601">
      <w:bodyDiv w:val="1"/>
      <w:marLeft w:val="0"/>
      <w:marRight w:val="0"/>
      <w:marTop w:val="0"/>
      <w:marBottom w:val="0"/>
      <w:divBdr>
        <w:top w:val="none" w:sz="0" w:space="0" w:color="auto"/>
        <w:left w:val="none" w:sz="0" w:space="0" w:color="auto"/>
        <w:bottom w:val="none" w:sz="0" w:space="0" w:color="auto"/>
        <w:right w:val="none" w:sz="0" w:space="0" w:color="auto"/>
      </w:divBdr>
    </w:div>
    <w:div w:id="288821616">
      <w:bodyDiv w:val="1"/>
      <w:marLeft w:val="0"/>
      <w:marRight w:val="0"/>
      <w:marTop w:val="0"/>
      <w:marBottom w:val="0"/>
      <w:divBdr>
        <w:top w:val="none" w:sz="0" w:space="0" w:color="auto"/>
        <w:left w:val="none" w:sz="0" w:space="0" w:color="auto"/>
        <w:bottom w:val="none" w:sz="0" w:space="0" w:color="auto"/>
        <w:right w:val="none" w:sz="0" w:space="0" w:color="auto"/>
      </w:divBdr>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72775719">
      <w:bodyDiv w:val="1"/>
      <w:marLeft w:val="0"/>
      <w:marRight w:val="0"/>
      <w:marTop w:val="0"/>
      <w:marBottom w:val="0"/>
      <w:divBdr>
        <w:top w:val="none" w:sz="0" w:space="0" w:color="auto"/>
        <w:left w:val="none" w:sz="0" w:space="0" w:color="auto"/>
        <w:bottom w:val="none" w:sz="0" w:space="0" w:color="auto"/>
        <w:right w:val="none" w:sz="0" w:space="0" w:color="auto"/>
      </w:divBdr>
    </w:div>
    <w:div w:id="377513307">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05886356">
      <w:bodyDiv w:val="1"/>
      <w:marLeft w:val="0"/>
      <w:marRight w:val="0"/>
      <w:marTop w:val="0"/>
      <w:marBottom w:val="0"/>
      <w:divBdr>
        <w:top w:val="none" w:sz="0" w:space="0" w:color="auto"/>
        <w:left w:val="none" w:sz="0" w:space="0" w:color="auto"/>
        <w:bottom w:val="none" w:sz="0" w:space="0" w:color="auto"/>
        <w:right w:val="none" w:sz="0" w:space="0" w:color="auto"/>
      </w:divBdr>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51021657">
      <w:bodyDiv w:val="1"/>
      <w:marLeft w:val="0"/>
      <w:marRight w:val="0"/>
      <w:marTop w:val="0"/>
      <w:marBottom w:val="0"/>
      <w:divBdr>
        <w:top w:val="none" w:sz="0" w:space="0" w:color="auto"/>
        <w:left w:val="none" w:sz="0" w:space="0" w:color="auto"/>
        <w:bottom w:val="none" w:sz="0" w:space="0" w:color="auto"/>
        <w:right w:val="none" w:sz="0" w:space="0" w:color="auto"/>
      </w:divBdr>
    </w:div>
    <w:div w:id="452092924">
      <w:bodyDiv w:val="1"/>
      <w:marLeft w:val="0"/>
      <w:marRight w:val="0"/>
      <w:marTop w:val="0"/>
      <w:marBottom w:val="0"/>
      <w:divBdr>
        <w:top w:val="none" w:sz="0" w:space="0" w:color="auto"/>
        <w:left w:val="none" w:sz="0" w:space="0" w:color="auto"/>
        <w:bottom w:val="none" w:sz="0" w:space="0" w:color="auto"/>
        <w:right w:val="none" w:sz="0" w:space="0" w:color="auto"/>
      </w:divBdr>
    </w:div>
    <w:div w:id="461113995">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6458">
      <w:bodyDiv w:val="1"/>
      <w:marLeft w:val="0"/>
      <w:marRight w:val="0"/>
      <w:marTop w:val="0"/>
      <w:marBottom w:val="0"/>
      <w:divBdr>
        <w:top w:val="none" w:sz="0" w:space="0" w:color="auto"/>
        <w:left w:val="none" w:sz="0" w:space="0" w:color="auto"/>
        <w:bottom w:val="none" w:sz="0" w:space="0" w:color="auto"/>
        <w:right w:val="none" w:sz="0" w:space="0" w:color="auto"/>
      </w:divBdr>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44291292">
      <w:bodyDiv w:val="1"/>
      <w:marLeft w:val="0"/>
      <w:marRight w:val="0"/>
      <w:marTop w:val="0"/>
      <w:marBottom w:val="0"/>
      <w:divBdr>
        <w:top w:val="none" w:sz="0" w:space="0" w:color="auto"/>
        <w:left w:val="none" w:sz="0" w:space="0" w:color="auto"/>
        <w:bottom w:val="none" w:sz="0" w:space="0" w:color="auto"/>
        <w:right w:val="none" w:sz="0" w:space="0" w:color="auto"/>
      </w:divBdr>
    </w:div>
    <w:div w:id="569120336">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599141016">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12055297">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08862843">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52379991">
      <w:bodyDiv w:val="1"/>
      <w:marLeft w:val="0"/>
      <w:marRight w:val="0"/>
      <w:marTop w:val="0"/>
      <w:marBottom w:val="0"/>
      <w:divBdr>
        <w:top w:val="none" w:sz="0" w:space="0" w:color="auto"/>
        <w:left w:val="none" w:sz="0" w:space="0" w:color="auto"/>
        <w:bottom w:val="none" w:sz="0" w:space="0" w:color="auto"/>
        <w:right w:val="none" w:sz="0" w:space="0" w:color="auto"/>
      </w:divBdr>
    </w:div>
    <w:div w:id="861749222">
      <w:bodyDiv w:val="1"/>
      <w:marLeft w:val="0"/>
      <w:marRight w:val="0"/>
      <w:marTop w:val="0"/>
      <w:marBottom w:val="0"/>
      <w:divBdr>
        <w:top w:val="none" w:sz="0" w:space="0" w:color="auto"/>
        <w:left w:val="none" w:sz="0" w:space="0" w:color="auto"/>
        <w:bottom w:val="none" w:sz="0" w:space="0" w:color="auto"/>
        <w:right w:val="none" w:sz="0" w:space="0" w:color="auto"/>
      </w:divBdr>
    </w:div>
    <w:div w:id="869993373">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0075086">
      <w:bodyDiv w:val="1"/>
      <w:marLeft w:val="0"/>
      <w:marRight w:val="0"/>
      <w:marTop w:val="0"/>
      <w:marBottom w:val="0"/>
      <w:divBdr>
        <w:top w:val="none" w:sz="0" w:space="0" w:color="auto"/>
        <w:left w:val="none" w:sz="0" w:space="0" w:color="auto"/>
        <w:bottom w:val="none" w:sz="0" w:space="0" w:color="auto"/>
        <w:right w:val="none" w:sz="0" w:space="0" w:color="auto"/>
      </w:divBdr>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74146005">
      <w:bodyDiv w:val="1"/>
      <w:marLeft w:val="0"/>
      <w:marRight w:val="0"/>
      <w:marTop w:val="0"/>
      <w:marBottom w:val="0"/>
      <w:divBdr>
        <w:top w:val="none" w:sz="0" w:space="0" w:color="auto"/>
        <w:left w:val="none" w:sz="0" w:space="0" w:color="auto"/>
        <w:bottom w:val="none" w:sz="0" w:space="0" w:color="auto"/>
        <w:right w:val="none" w:sz="0" w:space="0" w:color="auto"/>
      </w:divBdr>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08488848">
      <w:bodyDiv w:val="1"/>
      <w:marLeft w:val="0"/>
      <w:marRight w:val="0"/>
      <w:marTop w:val="0"/>
      <w:marBottom w:val="0"/>
      <w:divBdr>
        <w:top w:val="none" w:sz="0" w:space="0" w:color="auto"/>
        <w:left w:val="none" w:sz="0" w:space="0" w:color="auto"/>
        <w:bottom w:val="none" w:sz="0" w:space="0" w:color="auto"/>
        <w:right w:val="none" w:sz="0" w:space="0" w:color="auto"/>
      </w:divBdr>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3729079">
      <w:bodyDiv w:val="1"/>
      <w:marLeft w:val="0"/>
      <w:marRight w:val="0"/>
      <w:marTop w:val="0"/>
      <w:marBottom w:val="0"/>
      <w:divBdr>
        <w:top w:val="none" w:sz="0" w:space="0" w:color="auto"/>
        <w:left w:val="none" w:sz="0" w:space="0" w:color="auto"/>
        <w:bottom w:val="none" w:sz="0" w:space="0" w:color="auto"/>
        <w:right w:val="none" w:sz="0" w:space="0" w:color="auto"/>
      </w:divBdr>
    </w:div>
    <w:div w:id="1016267293">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2607714">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4928850">
      <w:bodyDiv w:val="1"/>
      <w:marLeft w:val="0"/>
      <w:marRight w:val="0"/>
      <w:marTop w:val="0"/>
      <w:marBottom w:val="0"/>
      <w:divBdr>
        <w:top w:val="none" w:sz="0" w:space="0" w:color="auto"/>
        <w:left w:val="none" w:sz="0" w:space="0" w:color="auto"/>
        <w:bottom w:val="none" w:sz="0" w:space="0" w:color="auto"/>
        <w:right w:val="none" w:sz="0" w:space="0" w:color="auto"/>
      </w:divBdr>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41583212">
      <w:bodyDiv w:val="1"/>
      <w:marLeft w:val="0"/>
      <w:marRight w:val="0"/>
      <w:marTop w:val="0"/>
      <w:marBottom w:val="0"/>
      <w:divBdr>
        <w:top w:val="none" w:sz="0" w:space="0" w:color="auto"/>
        <w:left w:val="none" w:sz="0" w:space="0" w:color="auto"/>
        <w:bottom w:val="none" w:sz="0" w:space="0" w:color="auto"/>
        <w:right w:val="none" w:sz="0" w:space="0" w:color="auto"/>
      </w:divBdr>
    </w:div>
    <w:div w:id="1180194744">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199853026">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12617596">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84773270">
      <w:bodyDiv w:val="1"/>
      <w:marLeft w:val="0"/>
      <w:marRight w:val="0"/>
      <w:marTop w:val="0"/>
      <w:marBottom w:val="0"/>
      <w:divBdr>
        <w:top w:val="none" w:sz="0" w:space="0" w:color="auto"/>
        <w:left w:val="none" w:sz="0" w:space="0" w:color="auto"/>
        <w:bottom w:val="none" w:sz="0" w:space="0" w:color="auto"/>
        <w:right w:val="none" w:sz="0" w:space="0" w:color="auto"/>
      </w:divBdr>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16902158">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6394072">
      <w:bodyDiv w:val="1"/>
      <w:marLeft w:val="0"/>
      <w:marRight w:val="0"/>
      <w:marTop w:val="0"/>
      <w:marBottom w:val="0"/>
      <w:divBdr>
        <w:top w:val="none" w:sz="0" w:space="0" w:color="auto"/>
        <w:left w:val="none" w:sz="0" w:space="0" w:color="auto"/>
        <w:bottom w:val="none" w:sz="0" w:space="0" w:color="auto"/>
        <w:right w:val="none" w:sz="0" w:space="0" w:color="auto"/>
      </w:divBdr>
    </w:div>
    <w:div w:id="1468007479">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75758625">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13955334">
      <w:bodyDiv w:val="1"/>
      <w:marLeft w:val="0"/>
      <w:marRight w:val="0"/>
      <w:marTop w:val="0"/>
      <w:marBottom w:val="0"/>
      <w:divBdr>
        <w:top w:val="none" w:sz="0" w:space="0" w:color="auto"/>
        <w:left w:val="none" w:sz="0" w:space="0" w:color="auto"/>
        <w:bottom w:val="none" w:sz="0" w:space="0" w:color="auto"/>
        <w:right w:val="none" w:sz="0" w:space="0" w:color="auto"/>
      </w:divBdr>
    </w:div>
    <w:div w:id="1519736864">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57667348">
      <w:bodyDiv w:val="1"/>
      <w:marLeft w:val="0"/>
      <w:marRight w:val="0"/>
      <w:marTop w:val="0"/>
      <w:marBottom w:val="0"/>
      <w:divBdr>
        <w:top w:val="none" w:sz="0" w:space="0" w:color="auto"/>
        <w:left w:val="none" w:sz="0" w:space="0" w:color="auto"/>
        <w:bottom w:val="none" w:sz="0" w:space="0" w:color="auto"/>
        <w:right w:val="none" w:sz="0" w:space="0" w:color="auto"/>
      </w:divBdr>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65862456">
      <w:bodyDiv w:val="1"/>
      <w:marLeft w:val="0"/>
      <w:marRight w:val="0"/>
      <w:marTop w:val="0"/>
      <w:marBottom w:val="0"/>
      <w:divBdr>
        <w:top w:val="none" w:sz="0" w:space="0" w:color="auto"/>
        <w:left w:val="none" w:sz="0" w:space="0" w:color="auto"/>
        <w:bottom w:val="none" w:sz="0" w:space="0" w:color="auto"/>
        <w:right w:val="none" w:sz="0" w:space="0" w:color="auto"/>
      </w:divBdr>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9330877">
      <w:bodyDiv w:val="1"/>
      <w:marLeft w:val="0"/>
      <w:marRight w:val="0"/>
      <w:marTop w:val="0"/>
      <w:marBottom w:val="0"/>
      <w:divBdr>
        <w:top w:val="none" w:sz="0" w:space="0" w:color="auto"/>
        <w:left w:val="none" w:sz="0" w:space="0" w:color="auto"/>
        <w:bottom w:val="none" w:sz="0" w:space="0" w:color="auto"/>
        <w:right w:val="none" w:sz="0" w:space="0" w:color="auto"/>
      </w:divBdr>
      <w:divsChild>
        <w:div w:id="569004397">
          <w:marLeft w:val="0"/>
          <w:marRight w:val="0"/>
          <w:marTop w:val="0"/>
          <w:marBottom w:val="0"/>
          <w:divBdr>
            <w:top w:val="none" w:sz="0" w:space="0" w:color="auto"/>
            <w:left w:val="none" w:sz="0" w:space="0" w:color="auto"/>
            <w:bottom w:val="none" w:sz="0" w:space="0" w:color="auto"/>
            <w:right w:val="none" w:sz="0" w:space="0" w:color="auto"/>
          </w:divBdr>
          <w:divsChild>
            <w:div w:id="1742481598">
              <w:marLeft w:val="0"/>
              <w:marRight w:val="0"/>
              <w:marTop w:val="0"/>
              <w:marBottom w:val="0"/>
              <w:divBdr>
                <w:top w:val="none" w:sz="0" w:space="0" w:color="auto"/>
                <w:left w:val="none" w:sz="0" w:space="0" w:color="auto"/>
                <w:bottom w:val="none" w:sz="0" w:space="0" w:color="auto"/>
                <w:right w:val="none" w:sz="0" w:space="0" w:color="auto"/>
              </w:divBdr>
              <w:divsChild>
                <w:div w:id="1793864283">
                  <w:marLeft w:val="0"/>
                  <w:marRight w:val="0"/>
                  <w:marTop w:val="0"/>
                  <w:marBottom w:val="0"/>
                  <w:divBdr>
                    <w:top w:val="none" w:sz="0" w:space="0" w:color="auto"/>
                    <w:left w:val="none" w:sz="0" w:space="0" w:color="auto"/>
                    <w:bottom w:val="none" w:sz="0" w:space="0" w:color="auto"/>
                    <w:right w:val="none" w:sz="0" w:space="0" w:color="auto"/>
                  </w:divBdr>
                  <w:divsChild>
                    <w:div w:id="1224371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0058723">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21518494">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905676824">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54435546">
      <w:bodyDiv w:val="1"/>
      <w:marLeft w:val="0"/>
      <w:marRight w:val="0"/>
      <w:marTop w:val="0"/>
      <w:marBottom w:val="0"/>
      <w:divBdr>
        <w:top w:val="none" w:sz="0" w:space="0" w:color="auto"/>
        <w:left w:val="none" w:sz="0" w:space="0" w:color="auto"/>
        <w:bottom w:val="none" w:sz="0" w:space="0" w:color="auto"/>
        <w:right w:val="none" w:sz="0" w:space="0" w:color="auto"/>
      </w:divBdr>
    </w:div>
    <w:div w:id="1973437105">
      <w:bodyDiv w:val="1"/>
      <w:marLeft w:val="0"/>
      <w:marRight w:val="0"/>
      <w:marTop w:val="0"/>
      <w:marBottom w:val="0"/>
      <w:divBdr>
        <w:top w:val="none" w:sz="0" w:space="0" w:color="auto"/>
        <w:left w:val="none" w:sz="0" w:space="0" w:color="auto"/>
        <w:bottom w:val="none" w:sz="0" w:space="0" w:color="auto"/>
        <w:right w:val="none" w:sz="0" w:space="0" w:color="auto"/>
      </w:divBdr>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45713410">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 w:id="2108378209">
      <w:bodyDiv w:val="1"/>
      <w:marLeft w:val="0"/>
      <w:marRight w:val="0"/>
      <w:marTop w:val="0"/>
      <w:marBottom w:val="0"/>
      <w:divBdr>
        <w:top w:val="none" w:sz="0" w:space="0" w:color="auto"/>
        <w:left w:val="none" w:sz="0" w:space="0" w:color="auto"/>
        <w:bottom w:val="none" w:sz="0" w:space="0" w:color="auto"/>
        <w:right w:val="none" w:sz="0" w:space="0" w:color="auto"/>
      </w:divBdr>
    </w:div>
    <w:div w:id="2114476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2</TotalTime>
  <Pages>7</Pages>
  <Words>2088</Words>
  <Characters>11907</Characters>
  <Application>Microsoft Office Word</Application>
  <DocSecurity>0</DocSecurity>
  <Lines>99</Lines>
  <Paragraphs>27</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13968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[Apple_Jie Cui]</cp:lastModifiedBy>
  <cp:revision>3</cp:revision>
  <cp:lastPrinted>2016-08-05T18:54:00Z</cp:lastPrinted>
  <dcterms:created xsi:type="dcterms:W3CDTF">2025-03-25T06:16:00Z</dcterms:created>
  <dcterms:modified xsi:type="dcterms:W3CDTF">2025-03-28T16:50:00Z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